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B35E0E" w:rsidRDefault="004F6C7F" w:rsidP="004F6C7F">
      <w:pPr>
        <w:pStyle w:val="Ttulo1"/>
        <w:ind w:firstLine="708"/>
        <w:jc w:val="both"/>
        <w:rPr>
          <w:rFonts w:ascii="Calibri" w:hAnsi="Calibri" w:cs="Calibri"/>
          <w:i w:val="0"/>
          <w:color w:val="AEAAAA" w:themeColor="background2" w:themeShade="BF"/>
          <w:sz w:val="26"/>
          <w:szCs w:val="26"/>
        </w:rPr>
      </w:pPr>
      <w:r w:rsidRPr="00B35E0E">
        <w:rPr>
          <w:rFonts w:ascii="Calibri" w:hAnsi="Calibri" w:cs="Calibri"/>
          <w:i w:val="0"/>
          <w:color w:val="AEAAAA" w:themeColor="background2" w:themeShade="BF"/>
          <w:sz w:val="26"/>
          <w:szCs w:val="26"/>
        </w:rPr>
        <w:t xml:space="preserve">León, Guanajuato, a </w:t>
      </w:r>
      <w:r w:rsidR="008A7892" w:rsidRPr="00B35E0E">
        <w:rPr>
          <w:rFonts w:ascii="Calibri" w:hAnsi="Calibri" w:cs="Calibri"/>
          <w:i w:val="0"/>
          <w:color w:val="AEAAAA" w:themeColor="background2" w:themeShade="BF"/>
          <w:sz w:val="26"/>
          <w:szCs w:val="26"/>
        </w:rPr>
        <w:t>2</w:t>
      </w:r>
      <w:r w:rsidR="001077C7" w:rsidRPr="00B35E0E">
        <w:rPr>
          <w:rFonts w:ascii="Calibri" w:hAnsi="Calibri" w:cs="Calibri"/>
          <w:i w:val="0"/>
          <w:color w:val="AEAAAA" w:themeColor="background2" w:themeShade="BF"/>
          <w:sz w:val="26"/>
          <w:szCs w:val="26"/>
        </w:rPr>
        <w:t xml:space="preserve">1 </w:t>
      </w:r>
      <w:r w:rsidR="008A7892" w:rsidRPr="00B35E0E">
        <w:rPr>
          <w:rFonts w:ascii="Calibri" w:hAnsi="Calibri" w:cs="Calibri"/>
          <w:i w:val="0"/>
          <w:color w:val="AEAAAA" w:themeColor="background2" w:themeShade="BF"/>
          <w:sz w:val="26"/>
          <w:szCs w:val="26"/>
        </w:rPr>
        <w:t>v</w:t>
      </w:r>
      <w:r w:rsidR="001077C7" w:rsidRPr="00B35E0E">
        <w:rPr>
          <w:rFonts w:ascii="Calibri" w:hAnsi="Calibri" w:cs="Calibri"/>
          <w:i w:val="0"/>
          <w:color w:val="AEAAAA" w:themeColor="background2" w:themeShade="BF"/>
          <w:sz w:val="26"/>
          <w:szCs w:val="26"/>
        </w:rPr>
        <w:t>e</w:t>
      </w:r>
      <w:r w:rsidR="008A7892" w:rsidRPr="00B35E0E">
        <w:rPr>
          <w:rFonts w:ascii="Calibri" w:hAnsi="Calibri" w:cs="Calibri"/>
          <w:i w:val="0"/>
          <w:color w:val="AEAAAA" w:themeColor="background2" w:themeShade="BF"/>
          <w:sz w:val="26"/>
          <w:szCs w:val="26"/>
        </w:rPr>
        <w:t>intiuno</w:t>
      </w:r>
      <w:r w:rsidR="001077C7" w:rsidRPr="00B35E0E">
        <w:rPr>
          <w:rFonts w:ascii="Calibri" w:hAnsi="Calibri" w:cs="Calibri"/>
          <w:i w:val="0"/>
          <w:color w:val="AEAAAA" w:themeColor="background2" w:themeShade="BF"/>
          <w:sz w:val="26"/>
          <w:szCs w:val="26"/>
        </w:rPr>
        <w:t xml:space="preserve"> de septiembre</w:t>
      </w:r>
      <w:r w:rsidRPr="00B35E0E">
        <w:rPr>
          <w:rFonts w:ascii="Calibri" w:hAnsi="Calibri" w:cs="Calibri"/>
          <w:i w:val="0"/>
          <w:color w:val="AEAAAA" w:themeColor="background2" w:themeShade="BF"/>
          <w:sz w:val="26"/>
          <w:szCs w:val="26"/>
        </w:rPr>
        <w:t xml:space="preserve"> del año 201</w:t>
      </w:r>
      <w:r w:rsidR="004D0B1E" w:rsidRPr="00B35E0E">
        <w:rPr>
          <w:rFonts w:ascii="Calibri" w:hAnsi="Calibri" w:cs="Calibri"/>
          <w:i w:val="0"/>
          <w:color w:val="AEAAAA" w:themeColor="background2" w:themeShade="BF"/>
          <w:sz w:val="26"/>
          <w:szCs w:val="26"/>
        </w:rPr>
        <w:t>6</w:t>
      </w:r>
      <w:r w:rsidRPr="00B35E0E">
        <w:rPr>
          <w:rFonts w:ascii="Calibri" w:hAnsi="Calibri" w:cs="Calibri"/>
          <w:i w:val="0"/>
          <w:color w:val="AEAAAA" w:themeColor="background2" w:themeShade="BF"/>
          <w:sz w:val="26"/>
          <w:szCs w:val="26"/>
        </w:rPr>
        <w:t xml:space="preserve"> dos mil </w:t>
      </w:r>
      <w:r w:rsidR="004D0B1E" w:rsidRPr="00B35E0E">
        <w:rPr>
          <w:rFonts w:ascii="Calibri" w:hAnsi="Calibri" w:cs="Calibri"/>
          <w:i w:val="0"/>
          <w:color w:val="AEAAAA" w:themeColor="background2" w:themeShade="BF"/>
          <w:sz w:val="26"/>
          <w:szCs w:val="26"/>
        </w:rPr>
        <w:t>dieciséis</w:t>
      </w:r>
      <w:r w:rsidR="005A7E18" w:rsidRPr="00B35E0E">
        <w:rPr>
          <w:rFonts w:ascii="Calibri" w:hAnsi="Calibri" w:cs="Calibri"/>
          <w:i w:val="0"/>
          <w:color w:val="AEAAAA" w:themeColor="background2" w:themeShade="BF"/>
          <w:sz w:val="26"/>
          <w:szCs w:val="26"/>
        </w:rPr>
        <w:t>. .</w:t>
      </w:r>
      <w:r w:rsidR="004D0B1E" w:rsidRPr="00B35E0E">
        <w:rPr>
          <w:rFonts w:ascii="Calibri" w:hAnsi="Calibri" w:cs="Calibri"/>
          <w:i w:val="0"/>
          <w:color w:val="AEAAAA" w:themeColor="background2" w:themeShade="BF"/>
          <w:sz w:val="26"/>
          <w:szCs w:val="26"/>
        </w:rPr>
        <w:t xml:space="preserve"> . . </w:t>
      </w:r>
      <w:r w:rsidR="008A7892" w:rsidRPr="00B35E0E">
        <w:rPr>
          <w:rFonts w:ascii="Calibri" w:hAnsi="Calibri" w:cs="Calibri"/>
          <w:i w:val="0"/>
          <w:color w:val="AEAAAA" w:themeColor="background2" w:themeShade="BF"/>
          <w:sz w:val="26"/>
          <w:szCs w:val="26"/>
        </w:rPr>
        <w:t xml:space="preserve">. . . . . . . . . . . . . . . . . . . . . . . . . . . . . . . . . . . . . . . . . . . . . . . . . . . . . . . . </w:t>
      </w:r>
      <w:r w:rsidR="005A7E18" w:rsidRPr="00B35E0E">
        <w:rPr>
          <w:rFonts w:ascii="Calibri" w:hAnsi="Calibri" w:cs="Calibri"/>
          <w:i w:val="0"/>
          <w:color w:val="AEAAAA" w:themeColor="background2" w:themeShade="BF"/>
          <w:sz w:val="26"/>
          <w:szCs w:val="26"/>
        </w:rPr>
        <w:t xml:space="preserve"> </w:t>
      </w:r>
      <w:r w:rsidR="00075950" w:rsidRPr="00B35E0E">
        <w:rPr>
          <w:rFonts w:ascii="Calibri" w:hAnsi="Calibri" w:cs="Calibri"/>
          <w:i w:val="0"/>
          <w:color w:val="AEAAAA" w:themeColor="background2" w:themeShade="BF"/>
          <w:sz w:val="26"/>
          <w:szCs w:val="26"/>
        </w:rPr>
        <w:t xml:space="preserve"> </w:t>
      </w:r>
    </w:p>
    <w:p w:rsidR="004F6C7F" w:rsidRPr="00B35E0E" w:rsidRDefault="004F6C7F" w:rsidP="004F6C7F">
      <w:pPr>
        <w:rPr>
          <w:rFonts w:ascii="Calibri" w:hAnsi="Calibri" w:cs="Calibri"/>
          <w:color w:val="AEAAAA" w:themeColor="background2" w:themeShade="BF"/>
          <w:sz w:val="26"/>
          <w:szCs w:val="26"/>
          <w:lang w:val="es-MX"/>
        </w:rPr>
      </w:pPr>
    </w:p>
    <w:p w:rsidR="004F6C7F" w:rsidRPr="00B35E0E" w:rsidRDefault="004F6C7F" w:rsidP="004F6C7F">
      <w:pPr>
        <w:pStyle w:val="Textoindependiente"/>
        <w:ind w:firstLine="708"/>
        <w:rPr>
          <w:rFonts w:ascii="Calibri" w:hAnsi="Calibri" w:cs="Calibri"/>
          <w:color w:val="AEAAAA" w:themeColor="background2" w:themeShade="BF"/>
          <w:sz w:val="26"/>
          <w:szCs w:val="26"/>
        </w:rPr>
      </w:pPr>
      <w:r w:rsidRPr="00B35E0E">
        <w:rPr>
          <w:rFonts w:ascii="Calibri" w:hAnsi="Calibri" w:cs="Calibri"/>
          <w:b/>
          <w:bCs/>
          <w:i/>
          <w:iCs/>
          <w:color w:val="AEAAAA" w:themeColor="background2" w:themeShade="BF"/>
          <w:sz w:val="26"/>
          <w:szCs w:val="26"/>
          <w:lang w:val="es-ES"/>
        </w:rPr>
        <w:t>V I S T O S</w:t>
      </w:r>
      <w:r w:rsidRPr="00B35E0E">
        <w:rPr>
          <w:rFonts w:ascii="Calibri" w:hAnsi="Calibri" w:cs="Calibri"/>
          <w:bCs/>
          <w:iCs/>
          <w:color w:val="AEAAAA" w:themeColor="background2" w:themeShade="BF"/>
          <w:sz w:val="26"/>
          <w:szCs w:val="26"/>
          <w:lang w:val="es-ES"/>
        </w:rPr>
        <w:t xml:space="preserve">, </w:t>
      </w:r>
      <w:r w:rsidRPr="00B35E0E">
        <w:rPr>
          <w:rFonts w:ascii="Calibri" w:hAnsi="Calibri" w:cs="Calibri"/>
          <w:bCs/>
          <w:iCs/>
          <w:color w:val="AEAAAA" w:themeColor="background2" w:themeShade="BF"/>
          <w:sz w:val="26"/>
          <w:szCs w:val="26"/>
        </w:rPr>
        <w:t>para dictar sentencia definitiva,</w:t>
      </w:r>
      <w:r w:rsidRPr="00B35E0E">
        <w:rPr>
          <w:rFonts w:ascii="Calibri" w:hAnsi="Calibri" w:cs="Calibri"/>
          <w:color w:val="AEAAAA" w:themeColor="background2" w:themeShade="BF"/>
          <w:sz w:val="26"/>
          <w:szCs w:val="26"/>
        </w:rPr>
        <w:t xml:space="preserve"> los autos del proceso administrativo identificado con el número </w:t>
      </w:r>
      <w:r w:rsidR="00A91430" w:rsidRPr="00B35E0E">
        <w:rPr>
          <w:rFonts w:ascii="Calibri" w:hAnsi="Calibri" w:cs="Calibri"/>
          <w:b/>
          <w:color w:val="AEAAAA" w:themeColor="background2" w:themeShade="BF"/>
          <w:sz w:val="26"/>
          <w:szCs w:val="26"/>
        </w:rPr>
        <w:t>590/2016-JN</w:t>
      </w:r>
      <w:r w:rsidRPr="00B35E0E">
        <w:rPr>
          <w:rFonts w:ascii="Calibri" w:hAnsi="Calibri" w:cs="Calibri"/>
          <w:color w:val="AEAAAA" w:themeColor="background2" w:themeShade="BF"/>
          <w:sz w:val="26"/>
          <w:szCs w:val="26"/>
        </w:rPr>
        <w:t xml:space="preserve">, promovido por el ciudadano </w:t>
      </w:r>
      <w:r w:rsidR="002042D6">
        <w:rPr>
          <w:rFonts w:ascii="Calibri" w:hAnsi="Calibri" w:cs="Calibri"/>
          <w:b/>
          <w:color w:val="AEAAAA" w:themeColor="background2" w:themeShade="BF"/>
          <w:sz w:val="26"/>
          <w:szCs w:val="26"/>
        </w:rPr>
        <w:t>*****</w:t>
      </w:r>
      <w:r w:rsidRPr="00B35E0E">
        <w:rPr>
          <w:rFonts w:ascii="Calibri" w:hAnsi="Calibri" w:cs="Calibri"/>
          <w:b/>
          <w:color w:val="AEAAAA" w:themeColor="background2" w:themeShade="BF"/>
          <w:sz w:val="26"/>
          <w:szCs w:val="26"/>
        </w:rPr>
        <w:t xml:space="preserve">, </w:t>
      </w:r>
      <w:r w:rsidRPr="00B35E0E">
        <w:rPr>
          <w:rFonts w:ascii="Calibri" w:hAnsi="Calibri" w:cs="Calibri"/>
          <w:color w:val="AEAAAA" w:themeColor="background2" w:themeShade="BF"/>
          <w:sz w:val="26"/>
          <w:szCs w:val="26"/>
        </w:rPr>
        <w:t xml:space="preserve">en representación legal de la persona moral denominada </w:t>
      </w:r>
      <w:r w:rsidR="002042D6">
        <w:rPr>
          <w:rFonts w:ascii="Calibri" w:hAnsi="Calibri" w:cs="Calibri"/>
          <w:b/>
          <w:i/>
          <w:color w:val="AEAAAA" w:themeColor="background2" w:themeShade="BF"/>
          <w:sz w:val="26"/>
          <w:szCs w:val="26"/>
        </w:rPr>
        <w:t>*****</w:t>
      </w:r>
      <w:r w:rsidRPr="00B35E0E">
        <w:rPr>
          <w:rFonts w:ascii="Calibri" w:hAnsi="Calibri" w:cs="Calibri"/>
          <w:bCs/>
          <w:iCs/>
          <w:color w:val="AEAAAA" w:themeColor="background2" w:themeShade="BF"/>
          <w:sz w:val="26"/>
          <w:szCs w:val="26"/>
        </w:rPr>
        <w:t>;</w:t>
      </w:r>
      <w:r w:rsidRPr="00B35E0E">
        <w:rPr>
          <w:rFonts w:ascii="Calibri" w:hAnsi="Calibri" w:cs="Calibri"/>
          <w:color w:val="AEAAAA" w:themeColor="background2" w:themeShade="BF"/>
          <w:sz w:val="26"/>
          <w:szCs w:val="26"/>
        </w:rPr>
        <w:t xml:space="preserve"> y, . . . . . . . . . . . . . . . . . . . . . . . . . . . . . . . . . . . . . . . . . . . . . . . . . . .</w:t>
      </w:r>
      <w:r w:rsidR="0049024D" w:rsidRPr="00B35E0E">
        <w:rPr>
          <w:rFonts w:ascii="Calibri" w:hAnsi="Calibri" w:cs="Calibri"/>
          <w:color w:val="AEAAAA" w:themeColor="background2" w:themeShade="BF"/>
          <w:sz w:val="26"/>
          <w:szCs w:val="26"/>
        </w:rPr>
        <w:t xml:space="preserve"> . . . . . . . </w:t>
      </w:r>
    </w:p>
    <w:p w:rsidR="004F6C7F" w:rsidRPr="00B35E0E" w:rsidRDefault="004F6C7F" w:rsidP="004F6C7F">
      <w:pPr>
        <w:pStyle w:val="Textoindependiente"/>
        <w:rPr>
          <w:rFonts w:ascii="Calibri" w:hAnsi="Calibri" w:cs="Calibri"/>
          <w:color w:val="AEAAAA" w:themeColor="background2" w:themeShade="BF"/>
          <w:sz w:val="26"/>
          <w:szCs w:val="26"/>
        </w:rPr>
      </w:pPr>
    </w:p>
    <w:p w:rsidR="004F6C7F" w:rsidRPr="00B35E0E" w:rsidRDefault="004F6C7F" w:rsidP="004F6C7F">
      <w:pPr>
        <w:pStyle w:val="Textoindependiente"/>
        <w:rPr>
          <w:rFonts w:ascii="Calibri" w:hAnsi="Calibri" w:cs="Calibri"/>
          <w:color w:val="AEAAAA" w:themeColor="background2" w:themeShade="BF"/>
          <w:sz w:val="26"/>
          <w:szCs w:val="26"/>
        </w:rPr>
      </w:pPr>
    </w:p>
    <w:p w:rsidR="004F6C7F" w:rsidRPr="00B35E0E" w:rsidRDefault="004F6C7F" w:rsidP="004F6C7F">
      <w:pPr>
        <w:pStyle w:val="Textoindependiente"/>
        <w:ind w:firstLine="708"/>
        <w:jc w:val="center"/>
        <w:rPr>
          <w:rFonts w:ascii="Calibri" w:hAnsi="Calibri" w:cs="Calibri"/>
          <w:b/>
          <w:bCs/>
          <w:i/>
          <w:iCs/>
          <w:color w:val="AEAAAA" w:themeColor="background2" w:themeShade="BF"/>
          <w:sz w:val="26"/>
          <w:szCs w:val="26"/>
        </w:rPr>
      </w:pPr>
      <w:r w:rsidRPr="00B35E0E">
        <w:rPr>
          <w:rFonts w:ascii="Calibri" w:hAnsi="Calibri" w:cs="Calibri"/>
          <w:b/>
          <w:bCs/>
          <w:i/>
          <w:iCs/>
          <w:color w:val="AEAAAA" w:themeColor="background2" w:themeShade="BF"/>
          <w:sz w:val="26"/>
          <w:szCs w:val="26"/>
        </w:rPr>
        <w:t xml:space="preserve">C O N S I D E R A N D </w:t>
      </w:r>
      <w:proofErr w:type="gramStart"/>
      <w:r w:rsidRPr="00B35E0E">
        <w:rPr>
          <w:rFonts w:ascii="Calibri" w:hAnsi="Calibri" w:cs="Calibri"/>
          <w:b/>
          <w:bCs/>
          <w:i/>
          <w:iCs/>
          <w:color w:val="AEAAAA" w:themeColor="background2" w:themeShade="BF"/>
          <w:sz w:val="26"/>
          <w:szCs w:val="26"/>
        </w:rPr>
        <w:t>O :</w:t>
      </w:r>
      <w:proofErr w:type="gramEnd"/>
    </w:p>
    <w:p w:rsidR="004F6C7F" w:rsidRPr="00B35E0E" w:rsidRDefault="004F6C7F" w:rsidP="004F6C7F">
      <w:pPr>
        <w:pStyle w:val="Textoindependiente"/>
        <w:ind w:firstLine="708"/>
        <w:jc w:val="center"/>
        <w:rPr>
          <w:rFonts w:ascii="Calibri" w:hAnsi="Calibri" w:cs="Calibri"/>
          <w:b/>
          <w:bCs/>
          <w:color w:val="AEAAAA" w:themeColor="background2" w:themeShade="BF"/>
          <w:sz w:val="26"/>
          <w:szCs w:val="26"/>
        </w:rPr>
      </w:pPr>
    </w:p>
    <w:p w:rsidR="004F6C7F" w:rsidRPr="00B35E0E" w:rsidRDefault="004F6C7F" w:rsidP="004F6C7F">
      <w:pPr>
        <w:pStyle w:val="Textoindependiente"/>
        <w:rPr>
          <w:rFonts w:ascii="Calibri" w:hAnsi="Calibri" w:cs="Calibri"/>
          <w:b/>
          <w:bCs/>
          <w:color w:val="AEAAAA" w:themeColor="background2" w:themeShade="BF"/>
          <w:sz w:val="26"/>
          <w:szCs w:val="26"/>
        </w:rPr>
      </w:pPr>
      <w:bookmarkStart w:id="0" w:name="_GoBack"/>
      <w:bookmarkEnd w:id="0"/>
    </w:p>
    <w:p w:rsidR="004F6C7F" w:rsidRPr="00B35E0E" w:rsidRDefault="004F6C7F" w:rsidP="004F6C7F">
      <w:pPr>
        <w:pStyle w:val="Textoindependiente"/>
        <w:ind w:firstLine="708"/>
        <w:rPr>
          <w:rFonts w:ascii="Calibri" w:hAnsi="Calibri" w:cs="Calibri"/>
          <w:color w:val="AEAAAA" w:themeColor="background2" w:themeShade="BF"/>
          <w:sz w:val="26"/>
          <w:szCs w:val="26"/>
        </w:rPr>
      </w:pPr>
      <w:r w:rsidRPr="00B35E0E">
        <w:rPr>
          <w:rFonts w:ascii="Calibri" w:hAnsi="Calibri" w:cs="Calibri"/>
          <w:b/>
          <w:bCs/>
          <w:i/>
          <w:iCs/>
          <w:color w:val="AEAAAA" w:themeColor="background2" w:themeShade="BF"/>
          <w:sz w:val="26"/>
          <w:szCs w:val="26"/>
        </w:rPr>
        <w:t>SEGUNDO</w:t>
      </w:r>
      <w:r w:rsidRPr="00B35E0E">
        <w:rPr>
          <w:rFonts w:ascii="Calibri" w:hAnsi="Calibri" w:cs="Calibri"/>
          <w:b/>
          <w:bCs/>
          <w:color w:val="AEAAAA" w:themeColor="background2" w:themeShade="BF"/>
          <w:sz w:val="26"/>
          <w:szCs w:val="26"/>
        </w:rPr>
        <w:t xml:space="preserve">.- </w:t>
      </w:r>
      <w:r w:rsidRPr="00B35E0E">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A91430" w:rsidRPr="00B35E0E">
        <w:rPr>
          <w:rFonts w:ascii="Calibri" w:hAnsi="Calibri" w:cs="Calibri"/>
          <w:color w:val="AEAAAA" w:themeColor="background2" w:themeShade="BF"/>
          <w:sz w:val="26"/>
          <w:szCs w:val="26"/>
        </w:rPr>
        <w:t>31 treinta y uno de mayo</w:t>
      </w:r>
      <w:r w:rsidR="00EE112C" w:rsidRPr="00B35E0E">
        <w:rPr>
          <w:rFonts w:ascii="Calibri" w:hAnsi="Calibri" w:cs="Calibri"/>
          <w:color w:val="AEAAAA" w:themeColor="background2" w:themeShade="BF"/>
          <w:sz w:val="26"/>
          <w:szCs w:val="26"/>
        </w:rPr>
        <w:t xml:space="preserve"> </w:t>
      </w:r>
      <w:r w:rsidRPr="00B35E0E">
        <w:rPr>
          <w:rFonts w:ascii="Calibri" w:hAnsi="Calibri" w:cs="Calibri"/>
          <w:color w:val="AEAAAA" w:themeColor="background2" w:themeShade="BF"/>
          <w:sz w:val="26"/>
          <w:szCs w:val="26"/>
        </w:rPr>
        <w:t>de</w:t>
      </w:r>
      <w:r w:rsidR="001A6F82" w:rsidRPr="00B35E0E">
        <w:rPr>
          <w:rFonts w:ascii="Calibri" w:hAnsi="Calibri" w:cs="Calibri"/>
          <w:color w:val="AEAAAA" w:themeColor="background2" w:themeShade="BF"/>
          <w:sz w:val="26"/>
          <w:szCs w:val="26"/>
        </w:rPr>
        <w:t>l</w:t>
      </w:r>
      <w:r w:rsidRPr="00B35E0E">
        <w:rPr>
          <w:rFonts w:ascii="Calibri" w:hAnsi="Calibri" w:cs="Calibri"/>
          <w:color w:val="AEAAAA" w:themeColor="background2" w:themeShade="BF"/>
          <w:sz w:val="26"/>
          <w:szCs w:val="26"/>
        </w:rPr>
        <w:t xml:space="preserve"> año </w:t>
      </w:r>
      <w:r w:rsidR="000B2C6F" w:rsidRPr="00B35E0E">
        <w:rPr>
          <w:rFonts w:ascii="Calibri" w:hAnsi="Calibri" w:cs="Calibri"/>
          <w:color w:val="AEAAAA" w:themeColor="background2" w:themeShade="BF"/>
          <w:sz w:val="26"/>
          <w:szCs w:val="26"/>
        </w:rPr>
        <w:t>2016 dos mil dieciséis</w:t>
      </w:r>
      <w:r w:rsidRPr="00B35E0E">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58450C" w:rsidRPr="00B35E0E">
        <w:rPr>
          <w:rFonts w:ascii="Calibri" w:hAnsi="Calibri" w:cs="Calibri"/>
          <w:color w:val="AEAAAA" w:themeColor="background2" w:themeShade="BF"/>
          <w:sz w:val="26"/>
          <w:szCs w:val="26"/>
        </w:rPr>
        <w:t>. . .</w:t>
      </w:r>
    </w:p>
    <w:p w:rsidR="004F6C7F" w:rsidRPr="00B35E0E" w:rsidRDefault="004F6C7F" w:rsidP="004F6C7F">
      <w:pPr>
        <w:jc w:val="both"/>
        <w:rPr>
          <w:rFonts w:ascii="Calibri" w:hAnsi="Calibri" w:cs="Calibri"/>
          <w:b/>
          <w:i/>
          <w:iCs/>
          <w:color w:val="AEAAAA" w:themeColor="background2" w:themeShade="BF"/>
          <w:sz w:val="26"/>
          <w:szCs w:val="26"/>
          <w:lang w:val="es-MX"/>
        </w:rPr>
      </w:pPr>
    </w:p>
    <w:p w:rsidR="004F6C7F" w:rsidRPr="00B35E0E" w:rsidRDefault="004F6C7F" w:rsidP="004F6C7F">
      <w:pPr>
        <w:ind w:firstLine="708"/>
        <w:jc w:val="both"/>
        <w:rPr>
          <w:rFonts w:ascii="Calibri" w:hAnsi="Calibri" w:cs="Calibri"/>
          <w:color w:val="AEAAAA" w:themeColor="background2" w:themeShade="BF"/>
          <w:sz w:val="26"/>
          <w:szCs w:val="26"/>
        </w:rPr>
      </w:pPr>
      <w:r w:rsidRPr="00B35E0E">
        <w:rPr>
          <w:rFonts w:ascii="Calibri" w:hAnsi="Calibri" w:cs="Calibri"/>
          <w:b/>
          <w:i/>
          <w:iCs/>
          <w:color w:val="AEAAAA" w:themeColor="background2" w:themeShade="BF"/>
          <w:sz w:val="26"/>
          <w:szCs w:val="26"/>
        </w:rPr>
        <w:t xml:space="preserve">TERCERO.- </w:t>
      </w:r>
      <w:r w:rsidRPr="00B35E0E">
        <w:rPr>
          <w:rFonts w:ascii="Calibri" w:hAnsi="Calibri" w:cs="Calibri"/>
          <w:color w:val="AEAAAA" w:themeColor="background2" w:themeShade="BF"/>
          <w:sz w:val="26"/>
          <w:szCs w:val="26"/>
        </w:rPr>
        <w:t xml:space="preserve">La existencia del acto impugnado, se encuentra documentada en autos con </w:t>
      </w:r>
      <w:r w:rsidR="00FF4A3E" w:rsidRPr="00B35E0E">
        <w:rPr>
          <w:rFonts w:ascii="Calibri" w:hAnsi="Calibri" w:cs="Calibri"/>
          <w:color w:val="AEAAAA" w:themeColor="background2" w:themeShade="BF"/>
          <w:sz w:val="26"/>
          <w:szCs w:val="26"/>
        </w:rPr>
        <w:t xml:space="preserve">la copia </w:t>
      </w:r>
      <w:r w:rsidRPr="00B35E0E">
        <w:rPr>
          <w:rFonts w:ascii="Calibri" w:hAnsi="Calibri" w:cs="Calibri"/>
          <w:color w:val="AEAAAA" w:themeColor="background2" w:themeShade="BF"/>
          <w:sz w:val="26"/>
          <w:szCs w:val="26"/>
        </w:rPr>
        <w:t>del acta con folio número</w:t>
      </w:r>
      <w:r w:rsidR="0058450C" w:rsidRPr="00B35E0E">
        <w:rPr>
          <w:rFonts w:ascii="Calibri" w:hAnsi="Calibri" w:cs="Calibri"/>
          <w:color w:val="AEAAAA" w:themeColor="background2" w:themeShade="BF"/>
          <w:sz w:val="26"/>
          <w:szCs w:val="26"/>
        </w:rPr>
        <w:t xml:space="preserve"> </w:t>
      </w:r>
      <w:r w:rsidR="00A91430" w:rsidRPr="00B35E0E">
        <w:rPr>
          <w:rFonts w:ascii="Calibri" w:hAnsi="Calibri" w:cs="Calibri"/>
          <w:color w:val="AEAAAA" w:themeColor="background2" w:themeShade="BF"/>
          <w:sz w:val="26"/>
          <w:szCs w:val="26"/>
        </w:rPr>
        <w:t>355157 (tres-cinco-cinco-uno-cinco-siete)</w:t>
      </w:r>
      <w:r w:rsidR="0058450C" w:rsidRPr="00B35E0E">
        <w:rPr>
          <w:rFonts w:ascii="Calibri" w:hAnsi="Calibri" w:cs="Calibri"/>
          <w:color w:val="AEAAAA" w:themeColor="background2" w:themeShade="BF"/>
          <w:sz w:val="26"/>
          <w:szCs w:val="26"/>
        </w:rPr>
        <w:t xml:space="preserve">, de fecha </w:t>
      </w:r>
      <w:r w:rsidR="00A91430" w:rsidRPr="00B35E0E">
        <w:rPr>
          <w:rFonts w:ascii="Calibri" w:hAnsi="Calibri" w:cs="Calibri"/>
          <w:color w:val="AEAAAA" w:themeColor="background2" w:themeShade="BF"/>
          <w:sz w:val="26"/>
          <w:szCs w:val="26"/>
        </w:rPr>
        <w:t>31 treinta y uno de mayo</w:t>
      </w:r>
      <w:r w:rsidR="00EE112C" w:rsidRPr="00B35E0E">
        <w:rPr>
          <w:rFonts w:ascii="Calibri" w:hAnsi="Calibri" w:cs="Calibri"/>
          <w:color w:val="AEAAAA" w:themeColor="background2" w:themeShade="BF"/>
          <w:sz w:val="26"/>
          <w:szCs w:val="26"/>
        </w:rPr>
        <w:t xml:space="preserve"> </w:t>
      </w:r>
      <w:r w:rsidR="0058450C" w:rsidRPr="00B35E0E">
        <w:rPr>
          <w:rFonts w:ascii="Calibri" w:hAnsi="Calibri" w:cs="Calibri"/>
          <w:color w:val="AEAAAA" w:themeColor="background2" w:themeShade="BF"/>
          <w:sz w:val="26"/>
          <w:szCs w:val="26"/>
        </w:rPr>
        <w:t xml:space="preserve">del año </w:t>
      </w:r>
      <w:r w:rsidR="000B2C6F" w:rsidRPr="00B35E0E">
        <w:rPr>
          <w:rFonts w:ascii="Calibri" w:hAnsi="Calibri" w:cs="Calibri"/>
          <w:color w:val="AEAAAA" w:themeColor="background2" w:themeShade="BF"/>
          <w:sz w:val="26"/>
          <w:szCs w:val="26"/>
        </w:rPr>
        <w:t>2016 dos mil dieciséis</w:t>
      </w:r>
      <w:r w:rsidRPr="00B35E0E">
        <w:rPr>
          <w:rFonts w:ascii="Calibri" w:hAnsi="Calibri" w:cs="Calibri"/>
          <w:color w:val="AEAAAA" w:themeColor="background2" w:themeShade="BF"/>
          <w:sz w:val="26"/>
          <w:szCs w:val="26"/>
        </w:rPr>
        <w:t xml:space="preserve">; documento que, admitido como prueba </w:t>
      </w:r>
      <w:r w:rsidR="00FF4A3E" w:rsidRPr="00B35E0E">
        <w:rPr>
          <w:rFonts w:ascii="Calibri" w:hAnsi="Calibri" w:cs="Calibri"/>
          <w:color w:val="AEAAAA" w:themeColor="background2" w:themeShade="BF"/>
          <w:sz w:val="26"/>
          <w:szCs w:val="26"/>
        </w:rPr>
        <w:t>a las partes</w:t>
      </w:r>
      <w:r w:rsidRPr="00B35E0E">
        <w:rPr>
          <w:rFonts w:ascii="Calibri" w:hAnsi="Calibri" w:cs="Calibri"/>
          <w:color w:val="AEAAAA" w:themeColor="background2" w:themeShade="BF"/>
          <w:sz w:val="26"/>
          <w:szCs w:val="26"/>
        </w:rPr>
        <w:t xml:space="preserve"> (visible</w:t>
      </w:r>
      <w:r w:rsidR="00FF4A3E" w:rsidRPr="00B35E0E">
        <w:rPr>
          <w:rFonts w:ascii="Calibri" w:hAnsi="Calibri" w:cs="Calibri"/>
          <w:color w:val="AEAAAA" w:themeColor="background2" w:themeShade="BF"/>
          <w:sz w:val="26"/>
          <w:szCs w:val="26"/>
        </w:rPr>
        <w:t xml:space="preserve"> </w:t>
      </w:r>
      <w:r w:rsidRPr="00B35E0E">
        <w:rPr>
          <w:rFonts w:ascii="Calibri" w:hAnsi="Calibri" w:cs="Calibri"/>
          <w:color w:val="AEAAAA" w:themeColor="background2" w:themeShade="BF"/>
          <w:sz w:val="26"/>
          <w:szCs w:val="26"/>
        </w:rPr>
        <w:t xml:space="preserve">a foja </w:t>
      </w:r>
      <w:r w:rsidR="00EE103D" w:rsidRPr="00B35E0E">
        <w:rPr>
          <w:rFonts w:ascii="Calibri" w:hAnsi="Calibri" w:cs="Calibri"/>
          <w:color w:val="AEAAAA" w:themeColor="background2" w:themeShade="BF"/>
          <w:sz w:val="26"/>
          <w:szCs w:val="26"/>
        </w:rPr>
        <w:t>12 doce</w:t>
      </w:r>
      <w:r w:rsidRPr="00B35E0E">
        <w:rPr>
          <w:rFonts w:ascii="Calibri" w:hAnsi="Calibri" w:cs="Calibri"/>
          <w:color w:val="AEAAAA" w:themeColor="background2" w:themeShade="BF"/>
          <w:sz w:val="26"/>
          <w:szCs w:val="26"/>
        </w:rPr>
        <w:t xml:space="preserve">) y que merece pleno valor probatorio, conforme lo dispuesto en </w:t>
      </w:r>
      <w:r w:rsidR="00180E2E" w:rsidRPr="00B35E0E">
        <w:rPr>
          <w:rFonts w:ascii="Calibri" w:hAnsi="Calibri" w:cs="Calibri"/>
          <w:color w:val="AEAAAA" w:themeColor="background2" w:themeShade="BF"/>
          <w:sz w:val="26"/>
          <w:szCs w:val="26"/>
        </w:rPr>
        <w:t>l</w:t>
      </w:r>
      <w:r w:rsidRPr="00B35E0E">
        <w:rPr>
          <w:rFonts w:ascii="Calibri" w:hAnsi="Calibri" w:cs="Calibri"/>
          <w:color w:val="AEAAAA" w:themeColor="background2" w:themeShade="BF"/>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sidRPr="00B35E0E">
        <w:rPr>
          <w:rFonts w:ascii="Calibri" w:hAnsi="Calibri" w:cs="Calibri"/>
          <w:color w:val="AEAAAA" w:themeColor="background2" w:themeShade="BF"/>
          <w:sz w:val="26"/>
          <w:szCs w:val="26"/>
        </w:rPr>
        <w:t>, aunada la confesión expresa que hace el enjuiciado, al contestar la demanda, en el sentido de que si levantó el Acta de Infracción combatida</w:t>
      </w:r>
      <w:r w:rsidRPr="00B35E0E">
        <w:rPr>
          <w:rFonts w:ascii="Calibri" w:hAnsi="Calibri"/>
          <w:color w:val="AEAAAA" w:themeColor="background2" w:themeShade="BF"/>
          <w:sz w:val="26"/>
          <w:szCs w:val="26"/>
        </w:rPr>
        <w:t>. . . . . . . . . . . . . . .</w:t>
      </w:r>
      <w:r w:rsidR="00FF4A3E" w:rsidRPr="00B35E0E">
        <w:rPr>
          <w:rFonts w:ascii="Calibri" w:hAnsi="Calibri"/>
          <w:color w:val="AEAAAA" w:themeColor="background2" w:themeShade="BF"/>
          <w:sz w:val="26"/>
          <w:szCs w:val="26"/>
        </w:rPr>
        <w:t xml:space="preserve"> . . . . . . . </w:t>
      </w:r>
      <w:r w:rsidR="00B35E0E" w:rsidRPr="00B35E0E">
        <w:rPr>
          <w:rFonts w:ascii="Calibri" w:hAnsi="Calibri"/>
          <w:color w:val="AEAAAA" w:themeColor="background2" w:themeShade="BF"/>
          <w:sz w:val="26"/>
          <w:szCs w:val="26"/>
        </w:rPr>
        <w:t xml:space="preserve">. . . . . . . . . . . . . . . . . . . . . . . . . . . . . . . . . . . . . . </w:t>
      </w:r>
    </w:p>
    <w:p w:rsidR="004F6C7F" w:rsidRPr="00B35E0E" w:rsidRDefault="004F6C7F" w:rsidP="004F6C7F">
      <w:pPr>
        <w:jc w:val="both"/>
        <w:rPr>
          <w:rFonts w:ascii="Calibri" w:hAnsi="Calibri" w:cs="Calibri"/>
          <w:color w:val="AEAAAA" w:themeColor="background2" w:themeShade="BF"/>
          <w:sz w:val="26"/>
          <w:szCs w:val="26"/>
        </w:rPr>
      </w:pPr>
    </w:p>
    <w:p w:rsidR="004F6C7F" w:rsidRPr="00B35E0E" w:rsidRDefault="004F6C7F" w:rsidP="004F6C7F">
      <w:pPr>
        <w:ind w:firstLine="708"/>
        <w:jc w:val="both"/>
        <w:rPr>
          <w:rFonts w:ascii="Calibri" w:hAnsi="Calibri" w:cs="Calibri"/>
          <w:color w:val="AEAAAA" w:themeColor="background2" w:themeShade="BF"/>
          <w:sz w:val="26"/>
          <w:szCs w:val="26"/>
        </w:rPr>
      </w:pPr>
      <w:r w:rsidRPr="00B35E0E">
        <w:rPr>
          <w:rFonts w:ascii="Calibri" w:hAnsi="Calibri" w:cs="Calibri"/>
          <w:color w:val="AEAAAA" w:themeColor="background2" w:themeShade="BF"/>
          <w:sz w:val="26"/>
          <w:szCs w:val="26"/>
        </w:rPr>
        <w:t xml:space="preserve">En razón de lo anterior, se tiene por </w:t>
      </w:r>
      <w:r w:rsidRPr="00B35E0E">
        <w:rPr>
          <w:rFonts w:ascii="Calibri" w:hAnsi="Calibri" w:cs="Calibri"/>
          <w:b/>
          <w:color w:val="AEAAAA" w:themeColor="background2" w:themeShade="BF"/>
          <w:sz w:val="26"/>
          <w:szCs w:val="26"/>
        </w:rPr>
        <w:t>debidamente acreditada</w:t>
      </w:r>
      <w:r w:rsidRPr="00B35E0E">
        <w:rPr>
          <w:rFonts w:ascii="Calibri" w:hAnsi="Calibri" w:cs="Calibri"/>
          <w:color w:val="AEAAAA" w:themeColor="background2" w:themeShade="BF"/>
          <w:sz w:val="26"/>
          <w:szCs w:val="26"/>
        </w:rPr>
        <w:t xml:space="preserve"> la existencia del acto impugnado. . . . . . . . . . . . . . . . . . . . . . . . . . . . . . . . . . . . .</w:t>
      </w:r>
      <w:r w:rsidR="00B35E0E" w:rsidRPr="00B35E0E">
        <w:rPr>
          <w:rFonts w:ascii="Calibri" w:hAnsi="Calibri" w:cs="Calibri"/>
          <w:color w:val="AEAAAA" w:themeColor="background2" w:themeShade="BF"/>
          <w:sz w:val="26"/>
          <w:szCs w:val="26"/>
        </w:rPr>
        <w:t xml:space="preserve"> . . . . . . . . . . . . . . . </w:t>
      </w:r>
    </w:p>
    <w:p w:rsidR="00B35E0E" w:rsidRPr="00B35E0E" w:rsidRDefault="00B35E0E" w:rsidP="00B35E0E">
      <w:pPr>
        <w:ind w:firstLine="708"/>
        <w:jc w:val="right"/>
        <w:rPr>
          <w:rFonts w:ascii="Calibri" w:hAnsi="Calibri" w:cs="Calibri"/>
          <w:b/>
          <w:color w:val="AEAAAA" w:themeColor="background2" w:themeShade="BF"/>
          <w:sz w:val="26"/>
          <w:szCs w:val="26"/>
        </w:rPr>
      </w:pPr>
      <w:r w:rsidRPr="00B35E0E">
        <w:rPr>
          <w:rFonts w:ascii="Calibri" w:hAnsi="Calibri" w:cs="Calibri"/>
          <w:b/>
          <w:color w:val="AEAAAA" w:themeColor="background2" w:themeShade="BF"/>
          <w:sz w:val="26"/>
          <w:szCs w:val="26"/>
        </w:rPr>
        <w:t>Expediente número 590/2016-JN</w:t>
      </w:r>
    </w:p>
    <w:p w:rsidR="004F6C7F" w:rsidRPr="00B35E0E" w:rsidRDefault="004F6C7F" w:rsidP="004F6C7F">
      <w:pPr>
        <w:ind w:firstLine="708"/>
        <w:jc w:val="both"/>
        <w:rPr>
          <w:rFonts w:ascii="Calibri" w:hAnsi="Calibri" w:cs="Calibri"/>
          <w:b/>
          <w:bCs/>
          <w:i/>
          <w:iCs/>
          <w:color w:val="AEAAAA" w:themeColor="background2" w:themeShade="BF"/>
          <w:sz w:val="26"/>
          <w:szCs w:val="26"/>
        </w:rPr>
      </w:pPr>
    </w:p>
    <w:p w:rsidR="004F6C7F" w:rsidRPr="00B35E0E" w:rsidRDefault="004F6C7F" w:rsidP="0058450C">
      <w:pPr>
        <w:ind w:firstLine="708"/>
        <w:jc w:val="both"/>
        <w:rPr>
          <w:rFonts w:ascii="Calibri" w:hAnsi="Calibri" w:cs="Calibri"/>
          <w:color w:val="AEAAAA" w:themeColor="background2" w:themeShade="BF"/>
          <w:sz w:val="26"/>
          <w:szCs w:val="26"/>
        </w:rPr>
      </w:pPr>
      <w:r w:rsidRPr="00B35E0E">
        <w:rPr>
          <w:rFonts w:ascii="Calibri" w:hAnsi="Calibri" w:cs="Calibri"/>
          <w:b/>
          <w:bCs/>
          <w:i/>
          <w:iCs/>
          <w:color w:val="AEAAAA" w:themeColor="background2" w:themeShade="BF"/>
          <w:sz w:val="26"/>
          <w:szCs w:val="26"/>
        </w:rPr>
        <w:t xml:space="preserve">CUARTO.- </w:t>
      </w:r>
      <w:r w:rsidRPr="00B35E0E">
        <w:rPr>
          <w:rFonts w:ascii="Calibri" w:hAnsi="Calibri" w:cs="Calibri"/>
          <w:color w:val="AEAAAA" w:themeColor="background2" w:themeShade="BF"/>
          <w:sz w:val="26"/>
          <w:szCs w:val="26"/>
        </w:rPr>
        <w:t xml:space="preserve">Por ser de </w:t>
      </w:r>
      <w:r w:rsidRPr="00B35E0E">
        <w:rPr>
          <w:rFonts w:ascii="Calibri" w:hAnsi="Calibri" w:cs="Calibri"/>
          <w:b/>
          <w:color w:val="AEAAAA" w:themeColor="background2" w:themeShade="BF"/>
          <w:sz w:val="26"/>
          <w:szCs w:val="26"/>
        </w:rPr>
        <w:t>Orden Público</w:t>
      </w:r>
      <w:r w:rsidRPr="00B35E0E">
        <w:rPr>
          <w:rFonts w:ascii="Calibri" w:hAnsi="Calibri" w:cs="Calibri"/>
          <w:color w:val="AEAAAA" w:themeColor="background2" w:themeShade="BF"/>
          <w:sz w:val="26"/>
          <w:szCs w:val="26"/>
        </w:rPr>
        <w:t xml:space="preserve"> y, por ende de examen de oficio, ya que constituye un presupuesto procesal, este Juzgador procede a analizar la personalidad con la que concurre el ciudadano </w:t>
      </w:r>
      <w:r w:rsidR="002042D6">
        <w:rPr>
          <w:rFonts w:ascii="Calibri" w:hAnsi="Calibri" w:cs="Calibri"/>
          <w:color w:val="AEAAAA" w:themeColor="background2" w:themeShade="BF"/>
          <w:sz w:val="26"/>
          <w:szCs w:val="26"/>
        </w:rPr>
        <w:t>*****</w:t>
      </w:r>
      <w:r w:rsidRPr="00B35E0E">
        <w:rPr>
          <w:rFonts w:ascii="Calibri" w:hAnsi="Calibri" w:cs="Calibri"/>
          <w:color w:val="AEAAAA" w:themeColor="background2" w:themeShade="BF"/>
          <w:sz w:val="26"/>
          <w:szCs w:val="26"/>
        </w:rPr>
        <w:t xml:space="preserve">, en la presente causa administrativa. . . . . . . . . . . . . . . . . . . . . . . . . . . . </w:t>
      </w:r>
      <w:r w:rsidR="00B35E0E" w:rsidRPr="00B35E0E">
        <w:rPr>
          <w:rFonts w:ascii="Calibri" w:hAnsi="Calibri" w:cs="Calibri"/>
          <w:color w:val="AEAAAA" w:themeColor="background2" w:themeShade="BF"/>
          <w:sz w:val="26"/>
          <w:szCs w:val="26"/>
        </w:rPr>
        <w:t xml:space="preserve">. . . . . . . . . . . . . . </w:t>
      </w:r>
    </w:p>
    <w:p w:rsidR="00944BA7" w:rsidRPr="00B35E0E" w:rsidRDefault="00944BA7" w:rsidP="0058450C">
      <w:pPr>
        <w:ind w:firstLine="708"/>
        <w:jc w:val="right"/>
        <w:rPr>
          <w:rFonts w:ascii="Calibri" w:hAnsi="Calibri" w:cs="Calibri"/>
          <w:b/>
          <w:color w:val="AEAAAA" w:themeColor="background2" w:themeShade="BF"/>
          <w:sz w:val="26"/>
          <w:szCs w:val="26"/>
        </w:rPr>
      </w:pPr>
    </w:p>
    <w:p w:rsidR="00944BA7" w:rsidRDefault="00944BA7" w:rsidP="00944BA7">
      <w:pPr>
        <w:ind w:firstLine="708"/>
        <w:jc w:val="both"/>
        <w:rPr>
          <w:rFonts w:ascii="Calibri" w:hAnsi="Calibri" w:cs="Calibri"/>
          <w:color w:val="AEAAAA" w:themeColor="background2" w:themeShade="BF"/>
          <w:sz w:val="26"/>
          <w:szCs w:val="26"/>
        </w:rPr>
      </w:pPr>
      <w:r w:rsidRPr="00B35E0E">
        <w:rPr>
          <w:rFonts w:ascii="Calibri" w:hAnsi="Calibri" w:cs="Calibri"/>
          <w:color w:val="AEAAAA" w:themeColor="background2" w:themeShade="BF"/>
          <w:sz w:val="26"/>
          <w:szCs w:val="26"/>
        </w:rPr>
        <w:t xml:space="preserve">El ciudadano </w:t>
      </w:r>
      <w:r w:rsidR="002042D6">
        <w:rPr>
          <w:rFonts w:ascii="Calibri" w:hAnsi="Calibri" w:cs="Calibri"/>
          <w:color w:val="AEAAAA" w:themeColor="background2" w:themeShade="BF"/>
          <w:sz w:val="26"/>
          <w:szCs w:val="26"/>
        </w:rPr>
        <w:t>*****</w:t>
      </w:r>
      <w:r w:rsidRPr="00B35E0E">
        <w:rPr>
          <w:rFonts w:ascii="Calibri" w:hAnsi="Calibri" w:cs="Calibri"/>
          <w:color w:val="AEAAAA" w:themeColor="background2" w:themeShade="BF"/>
          <w:sz w:val="26"/>
          <w:szCs w:val="26"/>
        </w:rPr>
        <w:t xml:space="preserve">, promovió el presente proceso, con el carácter representante legal de la persona moral denominada </w:t>
      </w:r>
      <w:r w:rsidR="002042D6">
        <w:rPr>
          <w:rFonts w:ascii="Calibri" w:hAnsi="Calibri" w:cs="Calibri"/>
          <w:color w:val="AEAAAA" w:themeColor="background2" w:themeShade="BF"/>
          <w:sz w:val="26"/>
          <w:szCs w:val="26"/>
        </w:rPr>
        <w:t>*****</w:t>
      </w:r>
      <w:r w:rsidRPr="00B35E0E">
        <w:rPr>
          <w:rFonts w:ascii="Calibri" w:hAnsi="Calibri" w:cs="Calibri"/>
          <w:color w:val="AEAAAA" w:themeColor="background2" w:themeShade="BF"/>
          <w:sz w:val="26"/>
          <w:szCs w:val="26"/>
        </w:rPr>
        <w:t xml:space="preserve"> exhibiendo, para acreditarlo, la Escritura Pública número 8,715 ocho mil setecientos quince; de fecha 4 cuatro de junio del año 2014 dos mil catorce, tirada ante la fe del Licenciado Miguel Mendoza Ontiveros, titular de la Notaría Pública número 99 noventa y nueve, en legal ejercicio en el Partido Judicial de León, Guanajuato; en la cual se hace constar que la sociedad antes citada -a través de su Apoderado, </w:t>
      </w:r>
      <w:r w:rsidRPr="00B35E0E">
        <w:rPr>
          <w:rFonts w:ascii="Calibri" w:hAnsi="Calibri" w:cs="Calibri"/>
          <w:color w:val="AEAAAA" w:themeColor="background2" w:themeShade="BF"/>
          <w:sz w:val="26"/>
          <w:szCs w:val="26"/>
        </w:rPr>
        <w:lastRenderedPageBreak/>
        <w:t xml:space="preserve">señor Fernando Herminio García Murguía-, otorgó a favor del ciudadano </w:t>
      </w:r>
      <w:r w:rsidR="002042D6">
        <w:rPr>
          <w:rFonts w:ascii="Calibri" w:hAnsi="Calibri" w:cs="Calibri"/>
          <w:color w:val="AEAAAA" w:themeColor="background2" w:themeShade="BF"/>
          <w:sz w:val="26"/>
          <w:szCs w:val="26"/>
        </w:rPr>
        <w:t>*****</w:t>
      </w:r>
      <w:r w:rsidRPr="00B35E0E">
        <w:rPr>
          <w:rFonts w:ascii="Calibri" w:hAnsi="Calibri" w:cs="Calibri"/>
          <w:color w:val="AEAAAA" w:themeColor="background2" w:themeShade="BF"/>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r w:rsidR="00B35E0E">
        <w:rPr>
          <w:rFonts w:ascii="Calibri" w:hAnsi="Calibri" w:cs="Calibri"/>
          <w:color w:val="AEAAAA" w:themeColor="background2" w:themeShade="BF"/>
          <w:sz w:val="26"/>
          <w:szCs w:val="26"/>
        </w:rPr>
        <w:t xml:space="preserve"> </w:t>
      </w:r>
    </w:p>
    <w:p w:rsidR="00B35E0E" w:rsidRPr="00B35E0E" w:rsidRDefault="00B35E0E" w:rsidP="00944BA7">
      <w:pPr>
        <w:ind w:firstLine="708"/>
        <w:jc w:val="both"/>
        <w:rPr>
          <w:rFonts w:ascii="Calibri" w:hAnsi="Calibri" w:cs="Calibri"/>
          <w:color w:val="AEAAAA" w:themeColor="background2" w:themeShade="BF"/>
          <w:sz w:val="26"/>
          <w:szCs w:val="26"/>
        </w:rPr>
      </w:pPr>
    </w:p>
    <w:p w:rsidR="00944BA7" w:rsidRPr="00B35E0E" w:rsidRDefault="00944BA7" w:rsidP="00944BA7">
      <w:pPr>
        <w:ind w:firstLine="708"/>
        <w:jc w:val="both"/>
        <w:rPr>
          <w:rFonts w:ascii="Calibri" w:hAnsi="Calibri" w:cs="Calibri"/>
          <w:color w:val="AEAAAA" w:themeColor="background2" w:themeShade="BF"/>
          <w:sz w:val="26"/>
          <w:szCs w:val="26"/>
        </w:rPr>
      </w:pPr>
      <w:r w:rsidRPr="00B35E0E">
        <w:rPr>
          <w:rFonts w:ascii="Calibri" w:hAnsi="Calibri"/>
          <w:bCs/>
          <w:iCs/>
          <w:color w:val="AEAAAA" w:themeColor="background2" w:themeShade="BF"/>
          <w:sz w:val="26"/>
          <w:szCs w:val="26"/>
        </w:rPr>
        <w:t xml:space="preserve">Documento que, presentado en copia certificada por el Licenciado Miguel Mendoza Ontiveros, Notario Público número 99 noventa y nueve, en legal ejercicio en este Partido Judicial de León, Guanajuato (visible en autos a fojas </w:t>
      </w:r>
      <w:r w:rsidR="00EE103D" w:rsidRPr="00B35E0E">
        <w:rPr>
          <w:rFonts w:ascii="Calibri" w:hAnsi="Calibri"/>
          <w:bCs/>
          <w:iCs/>
          <w:color w:val="AEAAAA" w:themeColor="background2" w:themeShade="BF"/>
          <w:sz w:val="26"/>
          <w:szCs w:val="26"/>
        </w:rPr>
        <w:t>4 cuatro</w:t>
      </w:r>
      <w:r w:rsidR="00180E2E" w:rsidRPr="00B35E0E">
        <w:rPr>
          <w:rFonts w:ascii="Calibri" w:hAnsi="Calibri"/>
          <w:bCs/>
          <w:iCs/>
          <w:color w:val="AEAAAA" w:themeColor="background2" w:themeShade="BF"/>
          <w:sz w:val="26"/>
          <w:szCs w:val="26"/>
        </w:rPr>
        <w:t xml:space="preserve"> a 1</w:t>
      </w:r>
      <w:r w:rsidR="00EE103D" w:rsidRPr="00B35E0E">
        <w:rPr>
          <w:rFonts w:ascii="Calibri" w:hAnsi="Calibri"/>
          <w:bCs/>
          <w:iCs/>
          <w:color w:val="AEAAAA" w:themeColor="background2" w:themeShade="BF"/>
          <w:sz w:val="26"/>
          <w:szCs w:val="26"/>
        </w:rPr>
        <w:t>0 diez</w:t>
      </w:r>
      <w:r w:rsidRPr="00B35E0E">
        <w:rPr>
          <w:rFonts w:ascii="Calibri" w:hAnsi="Calibri"/>
          <w:bCs/>
          <w:iCs/>
          <w:color w:val="AEAAAA" w:themeColor="background2" w:themeShade="BF"/>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2042D6">
        <w:rPr>
          <w:rFonts w:ascii="Calibri" w:hAnsi="Calibri" w:cs="Arial"/>
          <w:color w:val="AEAAAA" w:themeColor="background2" w:themeShade="BF"/>
          <w:sz w:val="26"/>
          <w:szCs w:val="26"/>
        </w:rPr>
        <w:t>*****</w:t>
      </w:r>
      <w:r w:rsidRPr="00B35E0E">
        <w:rPr>
          <w:rFonts w:ascii="Calibri" w:hAnsi="Calibri"/>
          <w:bCs/>
          <w:iCs/>
          <w:color w:val="AEAAAA" w:themeColor="background2" w:themeShade="BF"/>
          <w:sz w:val="26"/>
          <w:szCs w:val="26"/>
        </w:rPr>
        <w:t xml:space="preserve"> tiene el carácter de Apoderado General para pleitos y cobranzas de la persona moral denominada </w:t>
      </w:r>
      <w:r w:rsidR="002042D6">
        <w:rPr>
          <w:rFonts w:ascii="Calibri" w:hAnsi="Calibri"/>
          <w:bCs/>
          <w:i/>
          <w:iCs/>
          <w:color w:val="AEAAAA" w:themeColor="background2" w:themeShade="BF"/>
          <w:sz w:val="26"/>
          <w:szCs w:val="26"/>
        </w:rPr>
        <w:t>*****</w:t>
      </w:r>
      <w:r w:rsidRPr="00B35E0E">
        <w:rPr>
          <w:rFonts w:ascii="Calibri" w:hAnsi="Calibri"/>
          <w:bCs/>
          <w:iCs/>
          <w:color w:val="AEAAAA" w:themeColor="background2" w:themeShade="BF"/>
          <w:sz w:val="26"/>
          <w:szCs w:val="26"/>
        </w:rPr>
        <w:t xml:space="preserve"> y, por ende, está plenamente facultado para comparecer, promover e intervenir en el presente proceso, a nombre de </w:t>
      </w:r>
      <w:r w:rsidR="00D460F0" w:rsidRPr="00B35E0E">
        <w:rPr>
          <w:rFonts w:ascii="Calibri" w:hAnsi="Calibri"/>
          <w:bCs/>
          <w:iCs/>
          <w:color w:val="AEAAAA" w:themeColor="background2" w:themeShade="BF"/>
          <w:sz w:val="26"/>
          <w:szCs w:val="26"/>
        </w:rPr>
        <w:t>dicha Sociedad Mercantil</w:t>
      </w:r>
      <w:r w:rsidRPr="00B35E0E">
        <w:rPr>
          <w:rFonts w:ascii="Calibri" w:hAnsi="Calibri"/>
          <w:bCs/>
          <w:iCs/>
          <w:color w:val="AEAAAA" w:themeColor="background2" w:themeShade="BF"/>
          <w:sz w:val="26"/>
          <w:szCs w:val="26"/>
        </w:rPr>
        <w:t>. . . . . . . . . . .</w:t>
      </w:r>
      <w:r w:rsidR="00B35E0E">
        <w:rPr>
          <w:rFonts w:ascii="Calibri" w:hAnsi="Calibri"/>
          <w:bCs/>
          <w:iCs/>
          <w:color w:val="AEAAAA" w:themeColor="background2" w:themeShade="BF"/>
          <w:sz w:val="26"/>
          <w:szCs w:val="26"/>
        </w:rPr>
        <w:t xml:space="preserve"> . . . . . . . . . . </w:t>
      </w:r>
    </w:p>
    <w:p w:rsidR="00944BA7" w:rsidRPr="00B35E0E" w:rsidRDefault="00944BA7" w:rsidP="00944BA7">
      <w:pPr>
        <w:jc w:val="both"/>
        <w:rPr>
          <w:rFonts w:ascii="Calibri" w:hAnsi="Calibri" w:cs="Calibri"/>
          <w:b/>
          <w:bCs/>
          <w:i/>
          <w:iCs/>
          <w:color w:val="AEAAAA" w:themeColor="background2" w:themeShade="BF"/>
          <w:sz w:val="26"/>
          <w:szCs w:val="26"/>
        </w:rPr>
      </w:pPr>
    </w:p>
    <w:p w:rsidR="004F6C7F" w:rsidRPr="00B35E0E" w:rsidRDefault="004F6C7F" w:rsidP="004F6C7F">
      <w:pPr>
        <w:ind w:firstLine="708"/>
        <w:jc w:val="both"/>
        <w:rPr>
          <w:rFonts w:ascii="Calibri" w:hAnsi="Calibri" w:cs="Calibri"/>
          <w:bCs/>
          <w:iCs/>
          <w:color w:val="AEAAAA" w:themeColor="background2" w:themeShade="BF"/>
          <w:sz w:val="26"/>
          <w:szCs w:val="26"/>
        </w:rPr>
      </w:pPr>
      <w:r w:rsidRPr="00B35E0E">
        <w:rPr>
          <w:rFonts w:ascii="Calibri" w:hAnsi="Calibri" w:cs="Calibri"/>
          <w:b/>
          <w:bCs/>
          <w:i/>
          <w:iCs/>
          <w:color w:val="AEAAAA" w:themeColor="background2" w:themeShade="BF"/>
          <w:sz w:val="26"/>
          <w:szCs w:val="26"/>
        </w:rPr>
        <w:t xml:space="preserve">QUINTO.- </w:t>
      </w:r>
      <w:r w:rsidRPr="00B35E0E">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B35E0E">
        <w:rPr>
          <w:rFonts w:ascii="Calibri" w:hAnsi="Calibri" w:cs="Calibri"/>
          <w:bCs/>
          <w:iCs/>
          <w:color w:val="AEAAAA" w:themeColor="background2" w:themeShade="BF"/>
          <w:sz w:val="26"/>
          <w:szCs w:val="26"/>
        </w:rPr>
        <w:t>planteada</w:t>
      </w:r>
      <w:r w:rsidR="00F579C6" w:rsidRPr="00B35E0E">
        <w:rPr>
          <w:rFonts w:ascii="Calibri" w:hAnsi="Calibri" w:cs="Calibri"/>
          <w:color w:val="AEAAAA" w:themeColor="background2" w:themeShade="BF"/>
          <w:sz w:val="26"/>
          <w:szCs w:val="26"/>
        </w:rPr>
        <w:t>.</w:t>
      </w:r>
      <w:r w:rsidRPr="00B35E0E">
        <w:rPr>
          <w:rFonts w:ascii="Calibri" w:hAnsi="Calibri" w:cs="Calibri"/>
          <w:color w:val="AEAAAA" w:themeColor="background2" w:themeShade="BF"/>
          <w:sz w:val="26"/>
          <w:szCs w:val="26"/>
        </w:rPr>
        <w:t xml:space="preserve"> . . . . . . . . . . . . .</w:t>
      </w:r>
      <w:r w:rsidR="00B35E0E">
        <w:rPr>
          <w:rFonts w:ascii="Calibri" w:hAnsi="Calibri" w:cs="Calibri"/>
          <w:color w:val="AEAAAA" w:themeColor="background2" w:themeShade="BF"/>
          <w:sz w:val="26"/>
          <w:szCs w:val="26"/>
        </w:rPr>
        <w:t xml:space="preserve"> </w:t>
      </w:r>
    </w:p>
    <w:p w:rsidR="004F6C7F" w:rsidRPr="00B35E0E" w:rsidRDefault="004F6C7F" w:rsidP="004F6C7F">
      <w:pPr>
        <w:jc w:val="both"/>
        <w:rPr>
          <w:rFonts w:ascii="Calibri" w:hAnsi="Calibri" w:cs="Calibri"/>
          <w:b/>
          <w:bCs/>
          <w:i/>
          <w:iCs/>
          <w:color w:val="AEAAAA" w:themeColor="background2" w:themeShade="BF"/>
          <w:sz w:val="26"/>
          <w:szCs w:val="26"/>
        </w:rPr>
      </w:pPr>
    </w:p>
    <w:p w:rsidR="00030CEB" w:rsidRDefault="007D58F4" w:rsidP="0035370B">
      <w:pPr>
        <w:pStyle w:val="Sangradetextonormal"/>
        <w:ind w:left="0" w:firstLine="708"/>
        <w:jc w:val="both"/>
        <w:rPr>
          <w:rFonts w:ascii="Calibri" w:hAnsi="Calibri" w:cs="Calibri"/>
          <w:bCs/>
          <w:iCs/>
          <w:color w:val="AEAAAA" w:themeColor="background2" w:themeShade="BF"/>
          <w:sz w:val="26"/>
          <w:szCs w:val="26"/>
        </w:rPr>
      </w:pPr>
      <w:r w:rsidRPr="00B35E0E">
        <w:rPr>
          <w:rFonts w:ascii="Calibri" w:hAnsi="Calibri" w:cs="Calibri"/>
          <w:bCs/>
          <w:iCs/>
          <w:color w:val="AEAAAA" w:themeColor="background2" w:themeShade="BF"/>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r w:rsidR="00B35E0E">
        <w:rPr>
          <w:rFonts w:ascii="Calibri" w:hAnsi="Calibri" w:cs="Calibri"/>
          <w:bCs/>
          <w:iCs/>
          <w:color w:val="AEAAAA" w:themeColor="background2" w:themeShade="BF"/>
          <w:sz w:val="26"/>
          <w:szCs w:val="26"/>
        </w:rPr>
        <w:t xml:space="preserve"> </w:t>
      </w:r>
    </w:p>
    <w:p w:rsidR="00B35E0E" w:rsidRPr="00B35E0E" w:rsidRDefault="00B35E0E" w:rsidP="0035370B">
      <w:pPr>
        <w:pStyle w:val="Sangradetextonormal"/>
        <w:ind w:left="0" w:firstLine="708"/>
        <w:jc w:val="both"/>
        <w:rPr>
          <w:rFonts w:ascii="Calibri" w:hAnsi="Calibri" w:cs="Calibri"/>
          <w:bCs/>
          <w:iCs/>
          <w:color w:val="AEAAAA" w:themeColor="background2" w:themeShade="BF"/>
          <w:sz w:val="26"/>
          <w:szCs w:val="26"/>
        </w:rPr>
      </w:pPr>
    </w:p>
    <w:p w:rsidR="007D58F4" w:rsidRPr="00B35E0E" w:rsidRDefault="007D58F4" w:rsidP="00030CEB">
      <w:pPr>
        <w:pStyle w:val="Sangradetextonormal"/>
        <w:ind w:left="0" w:firstLine="708"/>
        <w:jc w:val="both"/>
        <w:rPr>
          <w:rFonts w:ascii="Calibri" w:hAnsi="Calibri" w:cs="Calibri"/>
          <w:bCs/>
          <w:color w:val="AEAAAA" w:themeColor="background2" w:themeShade="BF"/>
          <w:sz w:val="26"/>
          <w:szCs w:val="26"/>
        </w:rPr>
      </w:pPr>
      <w:r w:rsidRPr="00B35E0E">
        <w:rPr>
          <w:rFonts w:ascii="Calibri" w:hAnsi="Calibri" w:cs="Calibri"/>
          <w:bCs/>
          <w:iCs/>
          <w:color w:val="AEAAAA" w:themeColor="background2" w:themeShade="BF"/>
          <w:sz w:val="26"/>
          <w:szCs w:val="26"/>
        </w:rPr>
        <w:t xml:space="preserve">Causal de improcedencia que para este juzgador </w:t>
      </w:r>
      <w:r w:rsidRPr="00B35E0E">
        <w:rPr>
          <w:rFonts w:ascii="Calibri" w:hAnsi="Calibri" w:cs="Calibri"/>
          <w:b/>
          <w:bCs/>
          <w:iCs/>
          <w:color w:val="AEAAAA" w:themeColor="background2" w:themeShade="BF"/>
          <w:sz w:val="26"/>
          <w:szCs w:val="26"/>
        </w:rPr>
        <w:t>no se actualiza</w:t>
      </w:r>
      <w:r w:rsidRPr="00B35E0E">
        <w:rPr>
          <w:rFonts w:ascii="Calibri" w:hAnsi="Calibri" w:cs="Calibri"/>
          <w:bCs/>
          <w:iCs/>
          <w:color w:val="AEAAAA" w:themeColor="background2" w:themeShade="BF"/>
          <w:sz w:val="26"/>
          <w:szCs w:val="26"/>
        </w:rPr>
        <w:t xml:space="preserve">, toda vez que el acta de infracción impugnada, sin duda alguna afecta los intereses jurídicos de la representada del actor; al haberse impuesto, como consecuencia de la misma, una sanción consistente en una multa por la cantidad de </w:t>
      </w:r>
      <w:r w:rsidR="00DE753B" w:rsidRPr="00B35E0E">
        <w:rPr>
          <w:rFonts w:ascii="Calibri" w:hAnsi="Calibri" w:cs="Calibri"/>
          <w:bCs/>
          <w:iCs/>
          <w:color w:val="AEAAAA" w:themeColor="background2" w:themeShade="BF"/>
          <w:sz w:val="26"/>
          <w:szCs w:val="26"/>
        </w:rPr>
        <w:t>$569.71 (Quinientos sesenta y nueve pesos 71/100 Moneda Nacional)</w:t>
      </w:r>
      <w:r w:rsidRPr="00B35E0E">
        <w:rPr>
          <w:rFonts w:ascii="Calibri" w:hAnsi="Calibri" w:cs="Calibri"/>
          <w:bCs/>
          <w:iCs/>
          <w:color w:val="AEAAAA" w:themeColor="background2" w:themeShade="BF"/>
          <w:sz w:val="26"/>
          <w:szCs w:val="26"/>
        </w:rPr>
        <w:t xml:space="preserve">, según se acredita con el </w:t>
      </w:r>
      <w:r w:rsidR="00C77B3F" w:rsidRPr="00B35E0E">
        <w:rPr>
          <w:rFonts w:ascii="Calibri" w:hAnsi="Calibri" w:cs="Calibri"/>
          <w:bCs/>
          <w:iCs/>
          <w:color w:val="AEAAAA" w:themeColor="background2" w:themeShade="BF"/>
          <w:sz w:val="26"/>
          <w:szCs w:val="26"/>
        </w:rPr>
        <w:t xml:space="preserve">original del </w:t>
      </w:r>
      <w:r w:rsidRPr="00B35E0E">
        <w:rPr>
          <w:rFonts w:ascii="Calibri" w:hAnsi="Calibri" w:cs="Calibri"/>
          <w:bCs/>
          <w:iCs/>
          <w:color w:val="AEAAAA" w:themeColor="background2" w:themeShade="BF"/>
          <w:sz w:val="26"/>
          <w:szCs w:val="26"/>
        </w:rPr>
        <w:t xml:space="preserve">recibo oficial de pago </w:t>
      </w:r>
      <w:r w:rsidR="00665825" w:rsidRPr="00B35E0E">
        <w:rPr>
          <w:rFonts w:ascii="Calibri" w:hAnsi="Calibri" w:cs="Calibri"/>
          <w:bCs/>
          <w:iCs/>
          <w:color w:val="AEAAAA" w:themeColor="background2" w:themeShade="BF"/>
          <w:sz w:val="26"/>
          <w:szCs w:val="26"/>
        </w:rPr>
        <w:t xml:space="preserve">identificado con el número </w:t>
      </w:r>
      <w:r w:rsidR="00AC0FBD" w:rsidRPr="00B35E0E">
        <w:rPr>
          <w:rFonts w:ascii="Calibri" w:hAnsi="Calibri" w:cs="Calibri"/>
          <w:bCs/>
          <w:iCs/>
          <w:color w:val="AEAAAA" w:themeColor="background2" w:themeShade="BF"/>
          <w:sz w:val="26"/>
          <w:szCs w:val="26"/>
        </w:rPr>
        <w:t>16006295 (uno-seis-cero-cero-seis-dos-nueve-cinco)</w:t>
      </w:r>
      <w:r w:rsidRPr="00B35E0E">
        <w:rPr>
          <w:rFonts w:ascii="Calibri" w:hAnsi="Calibri" w:cs="Calibri"/>
          <w:bCs/>
          <w:iCs/>
          <w:color w:val="AEAAAA" w:themeColor="background2" w:themeShade="BF"/>
          <w:sz w:val="26"/>
          <w:szCs w:val="26"/>
        </w:rPr>
        <w:t xml:space="preserve">, de fecha </w:t>
      </w:r>
      <w:r w:rsidR="00EE112C" w:rsidRPr="00B35E0E">
        <w:rPr>
          <w:rFonts w:ascii="Calibri" w:hAnsi="Calibri" w:cs="Calibri"/>
          <w:bCs/>
          <w:iCs/>
          <w:color w:val="AEAAAA" w:themeColor="background2" w:themeShade="BF"/>
          <w:sz w:val="26"/>
          <w:szCs w:val="26"/>
        </w:rPr>
        <w:t>1 uno de junio</w:t>
      </w:r>
      <w:r w:rsidR="00DE753B" w:rsidRPr="00B35E0E">
        <w:rPr>
          <w:rFonts w:ascii="Calibri" w:hAnsi="Calibri" w:cs="Calibri"/>
          <w:bCs/>
          <w:iCs/>
          <w:color w:val="AEAAAA" w:themeColor="background2" w:themeShade="BF"/>
          <w:sz w:val="26"/>
          <w:szCs w:val="26"/>
        </w:rPr>
        <w:t xml:space="preserve"> </w:t>
      </w:r>
      <w:r w:rsidRPr="00B35E0E">
        <w:rPr>
          <w:rFonts w:ascii="Calibri" w:hAnsi="Calibri" w:cs="Calibri"/>
          <w:bCs/>
          <w:iCs/>
          <w:color w:val="AEAAAA" w:themeColor="background2" w:themeShade="BF"/>
          <w:sz w:val="26"/>
          <w:szCs w:val="26"/>
        </w:rPr>
        <w:t xml:space="preserve">del año </w:t>
      </w:r>
      <w:r w:rsidR="00DE753B" w:rsidRPr="00B35E0E">
        <w:rPr>
          <w:rFonts w:ascii="Calibri" w:hAnsi="Calibri" w:cs="Calibri"/>
          <w:bCs/>
          <w:iCs/>
          <w:color w:val="AEAAAA" w:themeColor="background2" w:themeShade="BF"/>
          <w:sz w:val="26"/>
          <w:szCs w:val="26"/>
        </w:rPr>
        <w:t>en curso</w:t>
      </w:r>
      <w:r w:rsidRPr="00B35E0E">
        <w:rPr>
          <w:rFonts w:ascii="Calibri" w:hAnsi="Calibri" w:cs="Calibri"/>
          <w:bCs/>
          <w:iCs/>
          <w:color w:val="AEAAAA" w:themeColor="background2" w:themeShade="BF"/>
          <w:sz w:val="26"/>
          <w:szCs w:val="26"/>
        </w:rPr>
        <w:t xml:space="preserve"> (palpable, en copia </w:t>
      </w:r>
      <w:r w:rsidR="00C77B3F" w:rsidRPr="00B35E0E">
        <w:rPr>
          <w:rFonts w:ascii="Calibri" w:hAnsi="Calibri" w:cs="Calibri"/>
          <w:bCs/>
          <w:iCs/>
          <w:color w:val="AEAAAA" w:themeColor="background2" w:themeShade="BF"/>
          <w:sz w:val="26"/>
          <w:szCs w:val="26"/>
        </w:rPr>
        <w:t>certificada</w:t>
      </w:r>
      <w:r w:rsidRPr="00B35E0E">
        <w:rPr>
          <w:rFonts w:ascii="Calibri" w:hAnsi="Calibri" w:cs="Calibri"/>
          <w:bCs/>
          <w:iCs/>
          <w:color w:val="AEAAAA" w:themeColor="background2" w:themeShade="BF"/>
          <w:sz w:val="26"/>
          <w:szCs w:val="26"/>
        </w:rPr>
        <w:t>, a foja</w:t>
      </w:r>
      <w:r w:rsidR="00C77B3F" w:rsidRPr="00B35E0E">
        <w:rPr>
          <w:rFonts w:ascii="Calibri" w:hAnsi="Calibri" w:cs="Calibri"/>
          <w:bCs/>
          <w:iCs/>
          <w:color w:val="AEAAAA" w:themeColor="background2" w:themeShade="BF"/>
          <w:sz w:val="26"/>
          <w:szCs w:val="26"/>
        </w:rPr>
        <w:t>s</w:t>
      </w:r>
      <w:r w:rsidR="00067164" w:rsidRPr="00B35E0E">
        <w:rPr>
          <w:rFonts w:ascii="Calibri" w:hAnsi="Calibri" w:cs="Calibri"/>
          <w:bCs/>
          <w:iCs/>
          <w:color w:val="AEAAAA" w:themeColor="background2" w:themeShade="BF"/>
          <w:sz w:val="26"/>
          <w:szCs w:val="26"/>
        </w:rPr>
        <w:t xml:space="preserve"> </w:t>
      </w:r>
      <w:r w:rsidR="00EE103D" w:rsidRPr="00B35E0E">
        <w:rPr>
          <w:rFonts w:ascii="Calibri" w:hAnsi="Calibri" w:cs="Calibri"/>
          <w:bCs/>
          <w:iCs/>
          <w:color w:val="AEAAAA" w:themeColor="background2" w:themeShade="BF"/>
          <w:sz w:val="26"/>
          <w:szCs w:val="26"/>
        </w:rPr>
        <w:t xml:space="preserve">13 trece y </w:t>
      </w:r>
      <w:r w:rsidR="00D460F0" w:rsidRPr="00B35E0E">
        <w:rPr>
          <w:rFonts w:ascii="Calibri" w:hAnsi="Calibri" w:cs="Calibri"/>
          <w:bCs/>
          <w:iCs/>
          <w:color w:val="AEAAAA" w:themeColor="background2" w:themeShade="BF"/>
          <w:sz w:val="26"/>
          <w:szCs w:val="26"/>
        </w:rPr>
        <w:t>1</w:t>
      </w:r>
      <w:r w:rsidR="00EE103D" w:rsidRPr="00B35E0E">
        <w:rPr>
          <w:rFonts w:ascii="Calibri" w:hAnsi="Calibri" w:cs="Calibri"/>
          <w:bCs/>
          <w:iCs/>
          <w:color w:val="AEAAAA" w:themeColor="background2" w:themeShade="BF"/>
          <w:sz w:val="26"/>
          <w:szCs w:val="26"/>
        </w:rPr>
        <w:t>4 catorce</w:t>
      </w:r>
      <w:r w:rsidRPr="00B35E0E">
        <w:rPr>
          <w:rFonts w:ascii="Calibri" w:hAnsi="Calibri" w:cs="Calibri"/>
          <w:bCs/>
          <w:iCs/>
          <w:color w:val="AEAAAA" w:themeColor="background2" w:themeShade="BF"/>
          <w:sz w:val="26"/>
          <w:szCs w:val="26"/>
        </w:rPr>
        <w:t>);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sidRPr="00B35E0E">
        <w:rPr>
          <w:rFonts w:ascii="Calibri" w:hAnsi="Calibri" w:cs="Calibri"/>
          <w:bCs/>
          <w:iCs/>
          <w:color w:val="AEAAAA" w:themeColor="background2" w:themeShade="BF"/>
          <w:sz w:val="26"/>
          <w:szCs w:val="26"/>
        </w:rPr>
        <w:t>litis</w:t>
      </w:r>
      <w:proofErr w:type="spellEnd"/>
      <w:r w:rsidR="00B32055" w:rsidRPr="00B35E0E">
        <w:rPr>
          <w:rFonts w:ascii="Calibri" w:hAnsi="Calibri" w:cs="Calibri"/>
          <w:bCs/>
          <w:iCs/>
          <w:color w:val="AEAAAA" w:themeColor="background2" w:themeShade="BF"/>
          <w:sz w:val="26"/>
          <w:szCs w:val="26"/>
        </w:rPr>
        <w:t>”.</w:t>
      </w:r>
      <w:r w:rsidRPr="00B35E0E">
        <w:rPr>
          <w:rFonts w:ascii="Calibri" w:hAnsi="Calibri" w:cs="Calibri"/>
          <w:bCs/>
          <w:iCs/>
          <w:color w:val="AEAAAA" w:themeColor="background2" w:themeShade="BF"/>
          <w:sz w:val="26"/>
          <w:szCs w:val="26"/>
        </w:rPr>
        <w:t xml:space="preserve"> . . . . . . . . . . . . . . .</w:t>
      </w:r>
      <w:r w:rsidR="00030CEB" w:rsidRPr="00B35E0E">
        <w:rPr>
          <w:rFonts w:ascii="Calibri" w:hAnsi="Calibri" w:cs="Calibri"/>
          <w:bCs/>
          <w:iCs/>
          <w:color w:val="AEAAAA" w:themeColor="background2" w:themeShade="BF"/>
          <w:sz w:val="26"/>
          <w:szCs w:val="26"/>
        </w:rPr>
        <w:t xml:space="preserve"> . . . . . . . . . . . . .</w:t>
      </w:r>
      <w:r w:rsidR="00B35E0E">
        <w:rPr>
          <w:rFonts w:ascii="Calibri" w:hAnsi="Calibri" w:cs="Calibri"/>
          <w:bCs/>
          <w:iCs/>
          <w:color w:val="AEAAAA" w:themeColor="background2" w:themeShade="BF"/>
          <w:sz w:val="26"/>
          <w:szCs w:val="26"/>
        </w:rPr>
        <w:t xml:space="preserve"> . . . . . </w:t>
      </w:r>
    </w:p>
    <w:p w:rsidR="00030CEB" w:rsidRPr="00B35E0E" w:rsidRDefault="00030CEB" w:rsidP="00020D31">
      <w:pPr>
        <w:pStyle w:val="Sangradetextonormal"/>
        <w:jc w:val="both"/>
        <w:rPr>
          <w:rFonts w:ascii="Calibri" w:hAnsi="Calibri" w:cs="Calibri"/>
          <w:bCs/>
          <w:iCs/>
          <w:color w:val="AEAAAA" w:themeColor="background2" w:themeShade="BF"/>
          <w:sz w:val="26"/>
          <w:szCs w:val="26"/>
        </w:rPr>
      </w:pPr>
    </w:p>
    <w:p w:rsidR="004F6C7F" w:rsidRPr="00B35E0E" w:rsidRDefault="004F6C7F" w:rsidP="004F6C7F">
      <w:pPr>
        <w:pStyle w:val="Sangradetextonormal"/>
        <w:ind w:left="0" w:firstLine="708"/>
        <w:jc w:val="both"/>
        <w:rPr>
          <w:rFonts w:ascii="Calibri" w:hAnsi="Calibri" w:cs="Calibri"/>
          <w:bCs/>
          <w:color w:val="AEAAAA" w:themeColor="background2" w:themeShade="BF"/>
          <w:sz w:val="26"/>
          <w:szCs w:val="26"/>
        </w:rPr>
      </w:pPr>
      <w:r w:rsidRPr="00B35E0E">
        <w:rPr>
          <w:rFonts w:ascii="Calibri" w:hAnsi="Calibri" w:cs="Calibri"/>
          <w:bCs/>
          <w:iCs/>
          <w:color w:val="AEAAAA" w:themeColor="background2" w:themeShade="BF"/>
          <w:sz w:val="26"/>
          <w:szCs w:val="26"/>
        </w:rPr>
        <w:t xml:space="preserve"> </w:t>
      </w:r>
      <w:r w:rsidR="007D58F4" w:rsidRPr="00B35E0E">
        <w:rPr>
          <w:rFonts w:ascii="Calibri" w:hAnsi="Calibri" w:cs="Calibri"/>
          <w:bCs/>
          <w:iCs/>
          <w:color w:val="AEAAAA" w:themeColor="background2" w:themeShade="BF"/>
          <w:sz w:val="26"/>
          <w:szCs w:val="26"/>
        </w:rPr>
        <w:t xml:space="preserve">Continuando con el análisis de las causales de improcedencia o sobreseimiento, </w:t>
      </w:r>
      <w:r w:rsidRPr="00B35E0E">
        <w:rPr>
          <w:rFonts w:ascii="Calibri" w:hAnsi="Calibri" w:cs="Calibri"/>
          <w:b/>
          <w:bCs/>
          <w:iCs/>
          <w:color w:val="AEAAAA" w:themeColor="background2" w:themeShade="BF"/>
          <w:sz w:val="26"/>
          <w:szCs w:val="26"/>
        </w:rPr>
        <w:t>no se advierte</w:t>
      </w:r>
      <w:r w:rsidRPr="00B35E0E">
        <w:rPr>
          <w:rFonts w:ascii="Calibri" w:hAnsi="Calibri" w:cs="Calibri"/>
          <w:bCs/>
          <w:iCs/>
          <w:color w:val="AEAAAA" w:themeColor="background2" w:themeShade="BF"/>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B35E0E" w:rsidRDefault="004F6C7F" w:rsidP="004F6C7F">
      <w:pPr>
        <w:jc w:val="both"/>
        <w:rPr>
          <w:rFonts w:ascii="Calibri" w:hAnsi="Calibri" w:cs="Calibri"/>
          <w:b/>
          <w:bCs/>
          <w:i/>
          <w:iCs/>
          <w:color w:val="AEAAAA" w:themeColor="background2" w:themeShade="BF"/>
          <w:sz w:val="26"/>
          <w:szCs w:val="26"/>
          <w:lang w:val="es-MX"/>
        </w:rPr>
      </w:pPr>
    </w:p>
    <w:p w:rsidR="004F6C7F" w:rsidRPr="00B35E0E" w:rsidRDefault="004F6C7F" w:rsidP="004F6C7F">
      <w:pPr>
        <w:ind w:firstLine="708"/>
        <w:jc w:val="both"/>
        <w:rPr>
          <w:rFonts w:ascii="Calibri" w:hAnsi="Calibri" w:cs="Calibri"/>
          <w:color w:val="AEAAAA" w:themeColor="background2" w:themeShade="BF"/>
          <w:sz w:val="26"/>
          <w:szCs w:val="26"/>
        </w:rPr>
      </w:pPr>
      <w:r w:rsidRPr="00B35E0E">
        <w:rPr>
          <w:rFonts w:ascii="Calibri" w:hAnsi="Calibri" w:cs="Calibri"/>
          <w:b/>
          <w:bCs/>
          <w:i/>
          <w:iCs/>
          <w:color w:val="AEAAAA" w:themeColor="background2" w:themeShade="BF"/>
          <w:sz w:val="26"/>
          <w:szCs w:val="26"/>
        </w:rPr>
        <w:t xml:space="preserve">SEXTO.- </w:t>
      </w:r>
      <w:r w:rsidRPr="00B35E0E">
        <w:rPr>
          <w:rFonts w:ascii="Calibri" w:hAnsi="Calibri" w:cs="Calibri"/>
          <w:bCs/>
          <w:iCs/>
          <w:color w:val="AEAAAA" w:themeColor="background2" w:themeShade="BF"/>
          <w:sz w:val="26"/>
          <w:szCs w:val="26"/>
        </w:rPr>
        <w:t>Previamente al análisis del planteamiento de fondo formulado por el demandante, es</w:t>
      </w:r>
      <w:r w:rsidRPr="00B35E0E">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B35E0E">
        <w:rPr>
          <w:rFonts w:ascii="Calibri" w:hAnsi="Calibri" w:cs="Calibri"/>
          <w:color w:val="AEAAAA" w:themeColor="background2" w:themeShade="BF"/>
          <w:sz w:val="26"/>
          <w:szCs w:val="26"/>
        </w:rPr>
        <w:t xml:space="preserve"> . </w:t>
      </w:r>
    </w:p>
    <w:p w:rsidR="004F6C7F" w:rsidRPr="00B35E0E" w:rsidRDefault="004F6C7F" w:rsidP="004F6C7F">
      <w:pPr>
        <w:ind w:firstLine="708"/>
        <w:jc w:val="both"/>
        <w:rPr>
          <w:rFonts w:ascii="Calibri" w:hAnsi="Calibri" w:cs="Calibri"/>
          <w:color w:val="AEAAAA" w:themeColor="background2" w:themeShade="BF"/>
          <w:sz w:val="26"/>
          <w:szCs w:val="26"/>
        </w:rPr>
      </w:pPr>
    </w:p>
    <w:p w:rsidR="007A3408" w:rsidRPr="00B35E0E" w:rsidRDefault="004F6C7F" w:rsidP="008E4981">
      <w:pPr>
        <w:ind w:firstLine="708"/>
        <w:jc w:val="both"/>
        <w:rPr>
          <w:rFonts w:ascii="Calibri" w:hAnsi="Calibri" w:cs="Calibri"/>
          <w:i/>
          <w:color w:val="AEAAAA" w:themeColor="background2" w:themeShade="BF"/>
          <w:sz w:val="26"/>
          <w:szCs w:val="26"/>
        </w:rPr>
      </w:pPr>
      <w:r w:rsidRPr="00B35E0E">
        <w:rPr>
          <w:rFonts w:ascii="Calibri" w:hAnsi="Calibri" w:cs="Calibri"/>
          <w:color w:val="AEAAAA" w:themeColor="background2" w:themeShade="BF"/>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0B2C6F" w:rsidRPr="00B35E0E">
        <w:rPr>
          <w:rFonts w:ascii="Calibri" w:hAnsi="Calibri" w:cs="Calibri"/>
          <w:color w:val="AEAAAA" w:themeColor="background2" w:themeShade="BF"/>
          <w:sz w:val="26"/>
          <w:szCs w:val="26"/>
        </w:rPr>
        <w:t>Raúl Alberto Escobedo Rodríguez</w:t>
      </w:r>
      <w:r w:rsidRPr="00B35E0E">
        <w:rPr>
          <w:rFonts w:ascii="Calibri" w:hAnsi="Calibri" w:cs="Calibri"/>
          <w:color w:val="AEAAAA" w:themeColor="background2" w:themeShade="BF"/>
          <w:sz w:val="26"/>
          <w:szCs w:val="26"/>
        </w:rPr>
        <w:t xml:space="preserve">, con fecha </w:t>
      </w:r>
      <w:r w:rsidR="00A91430" w:rsidRPr="00B35E0E">
        <w:rPr>
          <w:rFonts w:ascii="Calibri" w:hAnsi="Calibri" w:cs="Calibri"/>
          <w:color w:val="AEAAAA" w:themeColor="background2" w:themeShade="BF"/>
          <w:sz w:val="26"/>
          <w:szCs w:val="26"/>
        </w:rPr>
        <w:t>31 treinta y uno de mayo</w:t>
      </w:r>
      <w:r w:rsidR="00EE112C" w:rsidRPr="00B35E0E">
        <w:rPr>
          <w:rFonts w:ascii="Calibri" w:hAnsi="Calibri" w:cs="Calibri"/>
          <w:color w:val="AEAAAA" w:themeColor="background2" w:themeShade="BF"/>
          <w:sz w:val="26"/>
          <w:szCs w:val="26"/>
        </w:rPr>
        <w:t xml:space="preserve"> </w:t>
      </w:r>
      <w:r w:rsidRPr="00B35E0E">
        <w:rPr>
          <w:rFonts w:ascii="Calibri" w:hAnsi="Calibri" w:cs="Calibri"/>
          <w:color w:val="AEAAAA" w:themeColor="background2" w:themeShade="BF"/>
          <w:sz w:val="26"/>
          <w:szCs w:val="26"/>
        </w:rPr>
        <w:t xml:space="preserve">del año </w:t>
      </w:r>
      <w:r w:rsidR="000B2C6F" w:rsidRPr="00B35E0E">
        <w:rPr>
          <w:rFonts w:ascii="Calibri" w:hAnsi="Calibri" w:cs="Calibri"/>
          <w:color w:val="AEAAAA" w:themeColor="background2" w:themeShade="BF"/>
          <w:sz w:val="26"/>
          <w:szCs w:val="26"/>
        </w:rPr>
        <w:t>2016 dos mil dieciséis</w:t>
      </w:r>
      <w:r w:rsidRPr="00B35E0E">
        <w:rPr>
          <w:rFonts w:ascii="Calibri" w:hAnsi="Calibri" w:cs="Calibri"/>
          <w:color w:val="AEAAAA" w:themeColor="background2" w:themeShade="BF"/>
          <w:sz w:val="26"/>
          <w:szCs w:val="26"/>
        </w:rPr>
        <w:t xml:space="preserve">, en el lugar que identificó como: </w:t>
      </w:r>
      <w:r w:rsidRPr="00B35E0E">
        <w:rPr>
          <w:rFonts w:ascii="Calibri" w:hAnsi="Calibri" w:cs="Calibri"/>
          <w:i/>
          <w:iCs/>
          <w:color w:val="AEAAAA" w:themeColor="background2" w:themeShade="BF"/>
          <w:sz w:val="26"/>
          <w:szCs w:val="26"/>
        </w:rPr>
        <w:t>“</w:t>
      </w:r>
      <w:r w:rsidR="0026542A" w:rsidRPr="00B35E0E">
        <w:rPr>
          <w:rFonts w:ascii="Calibri" w:hAnsi="Calibri" w:cs="Calibri"/>
          <w:i/>
          <w:iCs/>
          <w:color w:val="AEAAAA" w:themeColor="background2" w:themeShade="BF"/>
          <w:sz w:val="26"/>
          <w:szCs w:val="26"/>
        </w:rPr>
        <w:t>Estación</w:t>
      </w:r>
      <w:r w:rsidR="008E4981" w:rsidRPr="00B35E0E">
        <w:rPr>
          <w:rFonts w:ascii="Calibri" w:hAnsi="Calibri" w:cs="Calibri"/>
          <w:i/>
          <w:iCs/>
          <w:color w:val="AEAAAA" w:themeColor="background2" w:themeShade="BF"/>
          <w:sz w:val="26"/>
          <w:szCs w:val="26"/>
        </w:rPr>
        <w:t xml:space="preserve"> </w:t>
      </w:r>
      <w:r w:rsidR="0077061C" w:rsidRPr="00B35E0E">
        <w:rPr>
          <w:rFonts w:ascii="Calibri" w:hAnsi="Calibri" w:cs="Calibri"/>
          <w:i/>
          <w:iCs/>
          <w:color w:val="AEAAAA" w:themeColor="background2" w:themeShade="BF"/>
          <w:sz w:val="26"/>
          <w:szCs w:val="26"/>
        </w:rPr>
        <w:t>Delta</w:t>
      </w:r>
      <w:r w:rsidR="00EC594B" w:rsidRPr="00B35E0E">
        <w:rPr>
          <w:rFonts w:ascii="Calibri" w:hAnsi="Calibri" w:cs="Calibri"/>
          <w:i/>
          <w:iCs/>
          <w:color w:val="AEAAAA" w:themeColor="background2" w:themeShade="BF"/>
          <w:sz w:val="26"/>
          <w:szCs w:val="26"/>
        </w:rPr>
        <w:t>”</w:t>
      </w:r>
      <w:r w:rsidR="00B32055" w:rsidRPr="00B35E0E">
        <w:rPr>
          <w:rFonts w:ascii="Calibri" w:hAnsi="Calibri" w:cs="Calibri"/>
          <w:iCs/>
          <w:color w:val="AEAAAA" w:themeColor="background2" w:themeShade="BF"/>
          <w:sz w:val="26"/>
          <w:szCs w:val="26"/>
        </w:rPr>
        <w:t xml:space="preserve"> </w:t>
      </w:r>
      <w:r w:rsidRPr="00B35E0E">
        <w:rPr>
          <w:rFonts w:ascii="Calibri" w:hAnsi="Calibri" w:cs="Calibri"/>
          <w:iCs/>
          <w:color w:val="AEAAAA" w:themeColor="background2" w:themeShade="BF"/>
          <w:sz w:val="26"/>
          <w:szCs w:val="26"/>
        </w:rPr>
        <w:t>de esta ciudad;</w:t>
      </w:r>
      <w:r w:rsidRPr="00B35E0E">
        <w:rPr>
          <w:rFonts w:ascii="Calibri" w:hAnsi="Calibri" w:cs="Calibri"/>
          <w:i/>
          <w:iCs/>
          <w:color w:val="AEAAAA" w:themeColor="background2" w:themeShade="BF"/>
          <w:sz w:val="26"/>
          <w:szCs w:val="26"/>
        </w:rPr>
        <w:t xml:space="preserve"> </w:t>
      </w:r>
      <w:r w:rsidRPr="00B35E0E">
        <w:rPr>
          <w:rFonts w:ascii="Calibri" w:hAnsi="Calibri" w:cs="Calibri"/>
          <w:color w:val="AEAAAA" w:themeColor="background2" w:themeShade="BF"/>
          <w:sz w:val="26"/>
          <w:szCs w:val="26"/>
        </w:rPr>
        <w:t>levantó el acta de infracción número</w:t>
      </w:r>
      <w:r w:rsidR="007A3408" w:rsidRPr="00B35E0E">
        <w:rPr>
          <w:rFonts w:ascii="Calibri" w:hAnsi="Calibri" w:cs="Calibri"/>
          <w:color w:val="AEAAAA" w:themeColor="background2" w:themeShade="BF"/>
          <w:sz w:val="26"/>
          <w:szCs w:val="26"/>
        </w:rPr>
        <w:t xml:space="preserve"> </w:t>
      </w:r>
      <w:r w:rsidR="00A91430" w:rsidRPr="00B35E0E">
        <w:rPr>
          <w:rFonts w:ascii="Calibri" w:hAnsi="Calibri" w:cs="Calibri"/>
          <w:color w:val="AEAAAA" w:themeColor="background2" w:themeShade="BF"/>
          <w:sz w:val="26"/>
          <w:szCs w:val="26"/>
        </w:rPr>
        <w:t>355157 (tres-cinco-cinco-uno-cinco-siete)</w:t>
      </w:r>
      <w:r w:rsidR="007A3408" w:rsidRPr="00B35E0E">
        <w:rPr>
          <w:rFonts w:ascii="Calibri" w:hAnsi="Calibri" w:cs="Calibri"/>
          <w:color w:val="AEAAAA" w:themeColor="background2" w:themeShade="BF"/>
          <w:sz w:val="26"/>
          <w:szCs w:val="26"/>
        </w:rPr>
        <w:t xml:space="preserve">, </w:t>
      </w:r>
      <w:r w:rsidRPr="00B35E0E">
        <w:rPr>
          <w:rFonts w:ascii="Calibri" w:hAnsi="Calibri" w:cs="Calibri"/>
          <w:color w:val="AEAAAA" w:themeColor="background2" w:themeShade="BF"/>
          <w:sz w:val="26"/>
          <w:szCs w:val="26"/>
        </w:rPr>
        <w:t xml:space="preserve">en la que señaló como concepto de la infracción: </w:t>
      </w:r>
      <w:r w:rsidRPr="00B35E0E">
        <w:rPr>
          <w:rFonts w:ascii="Calibri" w:hAnsi="Calibri" w:cs="Calibri"/>
          <w:i/>
          <w:color w:val="AEAAAA" w:themeColor="background2" w:themeShade="BF"/>
          <w:sz w:val="26"/>
          <w:szCs w:val="26"/>
        </w:rPr>
        <w:t xml:space="preserve">“Por </w:t>
      </w:r>
      <w:r w:rsidR="00070F54" w:rsidRPr="00B35E0E">
        <w:rPr>
          <w:rFonts w:ascii="Calibri" w:hAnsi="Calibri" w:cs="Calibri"/>
          <w:i/>
          <w:color w:val="AEAAAA" w:themeColor="background2" w:themeShade="BF"/>
          <w:sz w:val="26"/>
          <w:szCs w:val="26"/>
        </w:rPr>
        <w:t>in</w:t>
      </w:r>
      <w:r w:rsidR="00665825" w:rsidRPr="00B35E0E">
        <w:rPr>
          <w:rFonts w:ascii="Calibri" w:hAnsi="Calibri" w:cs="Calibri"/>
          <w:i/>
          <w:color w:val="AEAAAA" w:themeColor="background2" w:themeShade="BF"/>
          <w:sz w:val="26"/>
          <w:szCs w:val="26"/>
        </w:rPr>
        <w:t>cumplir</w:t>
      </w:r>
      <w:r w:rsidRPr="00B35E0E">
        <w:rPr>
          <w:rFonts w:ascii="Calibri" w:hAnsi="Calibri" w:cs="Calibri"/>
          <w:i/>
          <w:color w:val="AEAAAA" w:themeColor="background2" w:themeShade="BF"/>
          <w:sz w:val="26"/>
          <w:szCs w:val="26"/>
        </w:rPr>
        <w:t xml:space="preserve"> </w:t>
      </w:r>
      <w:r w:rsidR="00EE112C" w:rsidRPr="00B35E0E">
        <w:rPr>
          <w:rFonts w:ascii="Calibri" w:hAnsi="Calibri" w:cs="Calibri"/>
          <w:i/>
          <w:color w:val="AEAAAA" w:themeColor="background2" w:themeShade="BF"/>
          <w:sz w:val="26"/>
          <w:szCs w:val="26"/>
        </w:rPr>
        <w:t xml:space="preserve">con </w:t>
      </w:r>
      <w:r w:rsidRPr="00B35E0E">
        <w:rPr>
          <w:rFonts w:ascii="Calibri" w:hAnsi="Calibri" w:cs="Calibri"/>
          <w:i/>
          <w:color w:val="AEAAAA" w:themeColor="background2" w:themeShade="BF"/>
          <w:sz w:val="26"/>
          <w:szCs w:val="26"/>
        </w:rPr>
        <w:t>horario</w:t>
      </w:r>
      <w:r w:rsidR="007A3408" w:rsidRPr="00B35E0E">
        <w:rPr>
          <w:rFonts w:ascii="Calibri" w:hAnsi="Calibri" w:cs="Calibri"/>
          <w:i/>
          <w:color w:val="AEAAAA" w:themeColor="background2" w:themeShade="BF"/>
          <w:sz w:val="26"/>
          <w:szCs w:val="26"/>
        </w:rPr>
        <w:t>s</w:t>
      </w:r>
      <w:r w:rsidR="00030CEB" w:rsidRPr="00B35E0E">
        <w:rPr>
          <w:rFonts w:ascii="Calibri" w:hAnsi="Calibri" w:cs="Calibri"/>
          <w:i/>
          <w:color w:val="AEAAAA" w:themeColor="background2" w:themeShade="BF"/>
          <w:sz w:val="26"/>
          <w:szCs w:val="26"/>
        </w:rPr>
        <w:t>, rutas, itinerarios</w:t>
      </w:r>
      <w:r w:rsidRPr="00B35E0E">
        <w:rPr>
          <w:rFonts w:ascii="Calibri" w:hAnsi="Calibri" w:cs="Calibri"/>
          <w:i/>
          <w:color w:val="AEAAAA" w:themeColor="background2" w:themeShade="BF"/>
          <w:sz w:val="26"/>
          <w:szCs w:val="26"/>
        </w:rPr>
        <w:t xml:space="preserve"> y frecuencias autorizada</w:t>
      </w:r>
      <w:r w:rsidR="00EC594B" w:rsidRPr="00B35E0E">
        <w:rPr>
          <w:rFonts w:ascii="Calibri" w:hAnsi="Calibri" w:cs="Calibri"/>
          <w:i/>
          <w:color w:val="AEAAAA" w:themeColor="background2" w:themeShade="BF"/>
          <w:sz w:val="26"/>
          <w:szCs w:val="26"/>
        </w:rPr>
        <w:t xml:space="preserve">s </w:t>
      </w:r>
      <w:r w:rsidR="00070F54" w:rsidRPr="00B35E0E">
        <w:rPr>
          <w:rFonts w:ascii="Calibri" w:hAnsi="Calibri" w:cs="Calibri"/>
          <w:i/>
          <w:color w:val="AEAAAA" w:themeColor="background2" w:themeShade="BF"/>
          <w:sz w:val="26"/>
          <w:szCs w:val="26"/>
        </w:rPr>
        <w:t>en</w:t>
      </w:r>
      <w:r w:rsidR="0026542A" w:rsidRPr="00B35E0E">
        <w:rPr>
          <w:rFonts w:ascii="Calibri" w:hAnsi="Calibri" w:cs="Calibri"/>
          <w:i/>
          <w:color w:val="AEAAAA" w:themeColor="background2" w:themeShade="BF"/>
          <w:sz w:val="26"/>
          <w:szCs w:val="26"/>
        </w:rPr>
        <w:t xml:space="preserve"> la prestación del servicio. (</w:t>
      </w:r>
      <w:r w:rsidR="00EE112C" w:rsidRPr="00B35E0E">
        <w:rPr>
          <w:rFonts w:ascii="Calibri" w:hAnsi="Calibri" w:cs="Calibri"/>
          <w:i/>
          <w:color w:val="AEAAAA" w:themeColor="background2" w:themeShade="BF"/>
          <w:sz w:val="26"/>
          <w:szCs w:val="26"/>
        </w:rPr>
        <w:t>Se detecta</w:t>
      </w:r>
      <w:r w:rsidR="00B35E0E">
        <w:rPr>
          <w:rFonts w:ascii="Calibri" w:hAnsi="Calibri" w:cs="Calibri"/>
          <w:i/>
          <w:color w:val="AEAAAA" w:themeColor="background2" w:themeShade="BF"/>
          <w:sz w:val="26"/>
          <w:szCs w:val="26"/>
        </w:rPr>
        <w:t xml:space="preserve"> la</w:t>
      </w:r>
      <w:r w:rsidR="00EE112C" w:rsidRPr="00B35E0E">
        <w:rPr>
          <w:rFonts w:ascii="Calibri" w:hAnsi="Calibri" w:cs="Calibri"/>
          <w:i/>
          <w:color w:val="AEAAAA" w:themeColor="background2" w:themeShade="BF"/>
          <w:sz w:val="26"/>
          <w:szCs w:val="26"/>
        </w:rPr>
        <w:t xml:space="preserve"> p</w:t>
      </w:r>
      <w:r w:rsidR="003A1870" w:rsidRPr="00B35E0E">
        <w:rPr>
          <w:rFonts w:ascii="Calibri" w:hAnsi="Calibri" w:cs="Calibri"/>
          <w:i/>
          <w:color w:val="AEAAAA" w:themeColor="background2" w:themeShade="BF"/>
          <w:sz w:val="26"/>
          <w:szCs w:val="26"/>
        </w:rPr>
        <w:t>erdida d</w:t>
      </w:r>
      <w:r w:rsidR="00070F54" w:rsidRPr="00B35E0E">
        <w:rPr>
          <w:rFonts w:ascii="Calibri" w:hAnsi="Calibri" w:cs="Calibri"/>
          <w:i/>
          <w:color w:val="AEAAAA" w:themeColor="background2" w:themeShade="BF"/>
          <w:sz w:val="26"/>
          <w:szCs w:val="26"/>
        </w:rPr>
        <w:t>el despacho #</w:t>
      </w:r>
      <w:r w:rsidR="00EE112C" w:rsidRPr="00B35E0E">
        <w:rPr>
          <w:rFonts w:ascii="Calibri" w:hAnsi="Calibri" w:cs="Calibri"/>
          <w:i/>
          <w:color w:val="AEAAAA" w:themeColor="background2" w:themeShade="BF"/>
          <w:sz w:val="26"/>
          <w:szCs w:val="26"/>
        </w:rPr>
        <w:t>1</w:t>
      </w:r>
      <w:r w:rsidR="00BA4447" w:rsidRPr="00B35E0E">
        <w:rPr>
          <w:rFonts w:ascii="Calibri" w:hAnsi="Calibri" w:cs="Calibri"/>
          <w:i/>
          <w:color w:val="AEAAAA" w:themeColor="background2" w:themeShade="BF"/>
          <w:sz w:val="26"/>
          <w:szCs w:val="26"/>
        </w:rPr>
        <w:t>3</w:t>
      </w:r>
      <w:r w:rsidR="00070F54" w:rsidRPr="00B35E0E">
        <w:rPr>
          <w:rFonts w:ascii="Calibri" w:hAnsi="Calibri" w:cs="Calibri"/>
          <w:i/>
          <w:color w:val="AEAAAA" w:themeColor="background2" w:themeShade="BF"/>
          <w:sz w:val="26"/>
          <w:szCs w:val="26"/>
        </w:rPr>
        <w:t xml:space="preserve"> con horario de </w:t>
      </w:r>
      <w:r w:rsidR="003A1870" w:rsidRPr="00B35E0E">
        <w:rPr>
          <w:rFonts w:ascii="Calibri" w:hAnsi="Calibri" w:cs="Calibri"/>
          <w:i/>
          <w:color w:val="AEAAAA" w:themeColor="background2" w:themeShade="BF"/>
          <w:sz w:val="26"/>
          <w:szCs w:val="26"/>
        </w:rPr>
        <w:t>salida</w:t>
      </w:r>
      <w:r w:rsidR="00070F54" w:rsidRPr="00B35E0E">
        <w:rPr>
          <w:rFonts w:ascii="Calibri" w:hAnsi="Calibri" w:cs="Calibri"/>
          <w:i/>
          <w:color w:val="AEAAAA" w:themeColor="background2" w:themeShade="BF"/>
          <w:sz w:val="26"/>
          <w:szCs w:val="26"/>
        </w:rPr>
        <w:t xml:space="preserve"> 0</w:t>
      </w:r>
      <w:r w:rsidR="00BA4447" w:rsidRPr="00B35E0E">
        <w:rPr>
          <w:rFonts w:ascii="Calibri" w:hAnsi="Calibri" w:cs="Calibri"/>
          <w:i/>
          <w:color w:val="AEAAAA" w:themeColor="background2" w:themeShade="BF"/>
          <w:sz w:val="26"/>
          <w:szCs w:val="26"/>
        </w:rPr>
        <w:t>6</w:t>
      </w:r>
      <w:r w:rsidR="00070F54" w:rsidRPr="00B35E0E">
        <w:rPr>
          <w:rFonts w:ascii="Calibri" w:hAnsi="Calibri" w:cs="Calibri"/>
          <w:i/>
          <w:color w:val="AEAAAA" w:themeColor="background2" w:themeShade="BF"/>
          <w:sz w:val="26"/>
          <w:szCs w:val="26"/>
        </w:rPr>
        <w:t>:</w:t>
      </w:r>
      <w:r w:rsidR="00EE112C" w:rsidRPr="00B35E0E">
        <w:rPr>
          <w:rFonts w:ascii="Calibri" w:hAnsi="Calibri" w:cs="Calibri"/>
          <w:i/>
          <w:color w:val="AEAAAA" w:themeColor="background2" w:themeShade="BF"/>
          <w:sz w:val="26"/>
          <w:szCs w:val="26"/>
        </w:rPr>
        <w:t>45 ruta X-45</w:t>
      </w:r>
      <w:r w:rsidR="00070F54" w:rsidRPr="00B35E0E">
        <w:rPr>
          <w:rFonts w:ascii="Calibri" w:hAnsi="Calibri" w:cs="Calibri"/>
          <w:i/>
          <w:color w:val="AEAAAA" w:themeColor="background2" w:themeShade="BF"/>
          <w:sz w:val="26"/>
          <w:szCs w:val="26"/>
        </w:rPr>
        <w:t>)</w:t>
      </w:r>
      <w:r w:rsidRPr="00B35E0E">
        <w:rPr>
          <w:rFonts w:ascii="Calibri" w:hAnsi="Calibri" w:cs="Calibri"/>
          <w:i/>
          <w:color w:val="AEAAAA" w:themeColor="background2" w:themeShade="BF"/>
          <w:sz w:val="26"/>
          <w:szCs w:val="26"/>
        </w:rPr>
        <w:t>”;</w:t>
      </w:r>
      <w:r w:rsidRPr="00B35E0E">
        <w:rPr>
          <w:rFonts w:ascii="Calibri" w:hAnsi="Calibri" w:cs="Calibri"/>
          <w:color w:val="AEAAAA" w:themeColor="background2" w:themeShade="BF"/>
          <w:sz w:val="26"/>
          <w:szCs w:val="26"/>
        </w:rPr>
        <w:t xml:space="preserve"> especificando en el recuadro destinado a los datos del infractor: </w:t>
      </w:r>
      <w:r w:rsidRPr="00B35E0E">
        <w:rPr>
          <w:rFonts w:ascii="Calibri" w:hAnsi="Calibri" w:cs="Calibri"/>
          <w:i/>
          <w:color w:val="AEAAAA" w:themeColor="background2" w:themeShade="BF"/>
          <w:sz w:val="26"/>
          <w:szCs w:val="26"/>
        </w:rPr>
        <w:t xml:space="preserve">“Nombre: </w:t>
      </w:r>
      <w:proofErr w:type="spellStart"/>
      <w:r w:rsidR="007A3408" w:rsidRPr="00B35E0E">
        <w:rPr>
          <w:rFonts w:ascii="Calibri" w:hAnsi="Calibri" w:cs="Calibri"/>
          <w:i/>
          <w:color w:val="AEAAAA" w:themeColor="background2" w:themeShade="BF"/>
          <w:sz w:val="26"/>
          <w:szCs w:val="26"/>
        </w:rPr>
        <w:t>Trans</w:t>
      </w:r>
      <w:proofErr w:type="spellEnd"/>
      <w:r w:rsidR="007A3408" w:rsidRPr="00B35E0E">
        <w:rPr>
          <w:rFonts w:ascii="Calibri" w:hAnsi="Calibri" w:cs="Calibri"/>
          <w:i/>
          <w:color w:val="AEAAAA" w:themeColor="background2" w:themeShade="BF"/>
          <w:sz w:val="26"/>
          <w:szCs w:val="26"/>
        </w:rPr>
        <w:t xml:space="preserve"> León 2000</w:t>
      </w:r>
      <w:r w:rsidRPr="00B35E0E">
        <w:rPr>
          <w:rFonts w:ascii="Calibri" w:hAnsi="Calibri" w:cs="Calibri"/>
          <w:i/>
          <w:color w:val="AEAAAA" w:themeColor="background2" w:themeShade="BF"/>
          <w:sz w:val="26"/>
          <w:szCs w:val="26"/>
        </w:rPr>
        <w:t>, S.</w:t>
      </w:r>
      <w:r w:rsidR="007A3408" w:rsidRPr="00B35E0E">
        <w:rPr>
          <w:rFonts w:ascii="Calibri" w:hAnsi="Calibri" w:cs="Calibri"/>
          <w:i/>
          <w:color w:val="AEAAAA" w:themeColor="background2" w:themeShade="BF"/>
          <w:sz w:val="26"/>
          <w:szCs w:val="26"/>
        </w:rPr>
        <w:t>C</w:t>
      </w:r>
      <w:r w:rsidRPr="00B35E0E">
        <w:rPr>
          <w:rFonts w:ascii="Calibri" w:hAnsi="Calibri" w:cs="Calibri"/>
          <w:i/>
          <w:color w:val="AEAAAA" w:themeColor="background2" w:themeShade="BF"/>
          <w:sz w:val="26"/>
          <w:szCs w:val="26"/>
        </w:rPr>
        <w:t xml:space="preserve">. </w:t>
      </w:r>
      <w:r w:rsidR="0077061C" w:rsidRPr="00B35E0E">
        <w:rPr>
          <w:rFonts w:ascii="Calibri" w:hAnsi="Calibri" w:cs="Calibri"/>
          <w:i/>
          <w:color w:val="AEAAAA" w:themeColor="background2" w:themeShade="BF"/>
          <w:sz w:val="26"/>
          <w:szCs w:val="26"/>
        </w:rPr>
        <w:t>de</w:t>
      </w:r>
      <w:r w:rsidRPr="00B35E0E">
        <w:rPr>
          <w:rFonts w:ascii="Calibri" w:hAnsi="Calibri" w:cs="Calibri"/>
          <w:i/>
          <w:color w:val="AEAAAA" w:themeColor="background2" w:themeShade="BF"/>
          <w:sz w:val="26"/>
          <w:szCs w:val="26"/>
        </w:rPr>
        <w:t xml:space="preserve"> </w:t>
      </w:r>
      <w:r w:rsidR="007A3408" w:rsidRPr="00B35E0E">
        <w:rPr>
          <w:rFonts w:ascii="Calibri" w:hAnsi="Calibri" w:cs="Calibri"/>
          <w:i/>
          <w:color w:val="AEAAAA" w:themeColor="background2" w:themeShade="BF"/>
          <w:sz w:val="26"/>
          <w:szCs w:val="26"/>
        </w:rPr>
        <w:t>R</w:t>
      </w:r>
      <w:r w:rsidRPr="00B35E0E">
        <w:rPr>
          <w:rFonts w:ascii="Calibri" w:hAnsi="Calibri" w:cs="Calibri"/>
          <w:i/>
          <w:color w:val="AEAAAA" w:themeColor="background2" w:themeShade="BF"/>
          <w:sz w:val="26"/>
          <w:szCs w:val="26"/>
        </w:rPr>
        <w:t>.</w:t>
      </w:r>
      <w:r w:rsidR="007A3408" w:rsidRPr="00B35E0E">
        <w:rPr>
          <w:rFonts w:ascii="Calibri" w:hAnsi="Calibri" w:cs="Calibri"/>
          <w:i/>
          <w:color w:val="AEAAAA" w:themeColor="background2" w:themeShade="BF"/>
          <w:sz w:val="26"/>
          <w:szCs w:val="26"/>
        </w:rPr>
        <w:t>L</w:t>
      </w:r>
      <w:r w:rsidRPr="00B35E0E">
        <w:rPr>
          <w:rFonts w:ascii="Calibri" w:hAnsi="Calibri" w:cs="Calibri"/>
          <w:i/>
          <w:color w:val="AEAAAA" w:themeColor="background2" w:themeShade="BF"/>
          <w:sz w:val="26"/>
          <w:szCs w:val="26"/>
        </w:rPr>
        <w:t xml:space="preserve">., domicilio: </w:t>
      </w:r>
      <w:r w:rsidR="00070F54" w:rsidRPr="00B35E0E">
        <w:rPr>
          <w:rFonts w:ascii="Calibri" w:hAnsi="Calibri" w:cs="Calibri"/>
          <w:i/>
          <w:color w:val="AEAAAA" w:themeColor="background2" w:themeShade="BF"/>
          <w:sz w:val="26"/>
          <w:szCs w:val="26"/>
        </w:rPr>
        <w:t>Juan de la Barrera</w:t>
      </w:r>
      <w:r w:rsidR="007A3408" w:rsidRPr="00B35E0E">
        <w:rPr>
          <w:rFonts w:ascii="Calibri" w:hAnsi="Calibri" w:cs="Calibri"/>
          <w:i/>
          <w:color w:val="AEAAAA" w:themeColor="background2" w:themeShade="BF"/>
          <w:sz w:val="26"/>
          <w:szCs w:val="26"/>
        </w:rPr>
        <w:t xml:space="preserve"> </w:t>
      </w:r>
      <w:r w:rsidRPr="00B35E0E">
        <w:rPr>
          <w:rFonts w:ascii="Calibri" w:hAnsi="Calibri" w:cs="Calibri"/>
          <w:i/>
          <w:color w:val="AEAAAA" w:themeColor="background2" w:themeShade="BF"/>
          <w:sz w:val="26"/>
          <w:szCs w:val="26"/>
        </w:rPr>
        <w:t xml:space="preserve"># </w:t>
      </w:r>
      <w:r w:rsidR="00070F54" w:rsidRPr="00B35E0E">
        <w:rPr>
          <w:rFonts w:ascii="Calibri" w:hAnsi="Calibri" w:cs="Calibri"/>
          <w:i/>
          <w:color w:val="AEAAAA" w:themeColor="background2" w:themeShade="BF"/>
          <w:sz w:val="26"/>
          <w:szCs w:val="26"/>
        </w:rPr>
        <w:t>1433</w:t>
      </w:r>
      <w:r w:rsidRPr="00B35E0E">
        <w:rPr>
          <w:rFonts w:ascii="Calibri" w:hAnsi="Calibri" w:cs="Calibri"/>
          <w:i/>
          <w:color w:val="AEAAAA" w:themeColor="background2" w:themeShade="BF"/>
          <w:sz w:val="26"/>
          <w:szCs w:val="26"/>
        </w:rPr>
        <w:t>”</w:t>
      </w:r>
      <w:r w:rsidRPr="00B35E0E">
        <w:rPr>
          <w:rFonts w:ascii="Calibri" w:hAnsi="Calibri" w:cs="Calibri"/>
          <w:i/>
          <w:iCs/>
          <w:color w:val="AEAAAA" w:themeColor="background2" w:themeShade="BF"/>
          <w:sz w:val="26"/>
          <w:szCs w:val="26"/>
        </w:rPr>
        <w:t xml:space="preserve">; </w:t>
      </w:r>
      <w:r w:rsidRPr="00B35E0E">
        <w:rPr>
          <w:rFonts w:ascii="Calibri" w:hAnsi="Calibri" w:cs="Calibri"/>
          <w:color w:val="AEAAAA" w:themeColor="background2" w:themeShade="BF"/>
          <w:sz w:val="26"/>
          <w:szCs w:val="26"/>
        </w:rPr>
        <w:t xml:space="preserve">recogiendo en garantía del cumplimiento de la sanción económica que, en su caso, procediera, </w:t>
      </w:r>
      <w:r w:rsidRPr="00B35E0E">
        <w:rPr>
          <w:rFonts w:ascii="Calibri" w:hAnsi="Calibri"/>
          <w:bCs/>
          <w:color w:val="AEAAAA" w:themeColor="background2" w:themeShade="BF"/>
          <w:sz w:val="26"/>
          <w:szCs w:val="26"/>
        </w:rPr>
        <w:t>las placas de circulación del vehículo,</w:t>
      </w:r>
      <w:r w:rsidRPr="00B35E0E">
        <w:rPr>
          <w:rFonts w:ascii="Calibri" w:hAnsi="Calibri" w:cs="Calibri"/>
          <w:color w:val="AEAAAA" w:themeColor="background2" w:themeShade="BF"/>
          <w:sz w:val="26"/>
          <w:szCs w:val="26"/>
        </w:rPr>
        <w:t xml:space="preserve"> según consta en el cuerpo del acta materia de la “</w:t>
      </w:r>
      <w:proofErr w:type="spellStart"/>
      <w:r w:rsidRPr="00B35E0E">
        <w:rPr>
          <w:rFonts w:ascii="Calibri" w:hAnsi="Calibri" w:cs="Calibri"/>
          <w:color w:val="AEAAAA" w:themeColor="background2" w:themeShade="BF"/>
          <w:sz w:val="26"/>
          <w:szCs w:val="26"/>
        </w:rPr>
        <w:t>litis</w:t>
      </w:r>
      <w:proofErr w:type="spellEnd"/>
      <w:r w:rsidRPr="00B35E0E">
        <w:rPr>
          <w:rFonts w:ascii="Calibri" w:hAnsi="Calibri" w:cs="Calibri"/>
          <w:color w:val="AEAAAA" w:themeColor="background2" w:themeShade="BF"/>
          <w:sz w:val="26"/>
          <w:szCs w:val="26"/>
        </w:rPr>
        <w:t>”</w:t>
      </w:r>
      <w:r w:rsidRPr="00B35E0E">
        <w:rPr>
          <w:rFonts w:ascii="Calibri" w:hAnsi="Calibri" w:cs="Calibri"/>
          <w:iCs/>
          <w:color w:val="AEAAAA" w:themeColor="background2" w:themeShade="BF"/>
          <w:sz w:val="26"/>
          <w:szCs w:val="26"/>
        </w:rPr>
        <w:t xml:space="preserve">.  </w:t>
      </w:r>
      <w:r w:rsidR="00B35E0E">
        <w:rPr>
          <w:rFonts w:ascii="Calibri" w:hAnsi="Calibri" w:cs="Calibri"/>
          <w:iCs/>
          <w:color w:val="AEAAAA" w:themeColor="background2" w:themeShade="BF"/>
          <w:sz w:val="26"/>
          <w:szCs w:val="26"/>
        </w:rPr>
        <w:t>. . . . . . . . . . . . . . . . . . . . . .</w:t>
      </w:r>
    </w:p>
    <w:p w:rsidR="007A3408" w:rsidRPr="00B35E0E" w:rsidRDefault="007A3408" w:rsidP="004F6C7F">
      <w:pPr>
        <w:ind w:firstLine="708"/>
        <w:jc w:val="both"/>
        <w:rPr>
          <w:rFonts w:ascii="Calibri" w:hAnsi="Calibri" w:cs="Calibri"/>
          <w:iCs/>
          <w:color w:val="AEAAAA" w:themeColor="background2" w:themeShade="BF"/>
          <w:sz w:val="26"/>
          <w:szCs w:val="26"/>
        </w:rPr>
      </w:pPr>
    </w:p>
    <w:p w:rsidR="00B35E0E" w:rsidRDefault="00B35E0E" w:rsidP="004F6C7F">
      <w:pPr>
        <w:ind w:firstLine="708"/>
        <w:jc w:val="both"/>
        <w:rPr>
          <w:rFonts w:ascii="Calibri" w:hAnsi="Calibri" w:cs="Calibri"/>
          <w:iCs/>
          <w:color w:val="AEAAAA" w:themeColor="background2" w:themeShade="BF"/>
          <w:sz w:val="26"/>
          <w:szCs w:val="26"/>
        </w:rPr>
      </w:pPr>
    </w:p>
    <w:p w:rsidR="00B35E0E" w:rsidRDefault="00B35E0E" w:rsidP="00B35E0E">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590/2016-JN</w:t>
      </w:r>
    </w:p>
    <w:p w:rsidR="00B35E0E" w:rsidRDefault="00B35E0E" w:rsidP="004F6C7F">
      <w:pPr>
        <w:ind w:firstLine="708"/>
        <w:jc w:val="both"/>
        <w:rPr>
          <w:rFonts w:ascii="Calibri" w:hAnsi="Calibri" w:cs="Calibri"/>
          <w:iCs/>
          <w:color w:val="AEAAAA" w:themeColor="background2" w:themeShade="BF"/>
          <w:sz w:val="26"/>
          <w:szCs w:val="26"/>
        </w:rPr>
      </w:pPr>
    </w:p>
    <w:p w:rsidR="004F6C7F" w:rsidRPr="00B35E0E" w:rsidRDefault="004F6C7F" w:rsidP="004F6C7F">
      <w:pPr>
        <w:ind w:firstLine="708"/>
        <w:jc w:val="both"/>
        <w:rPr>
          <w:rFonts w:ascii="Calibri" w:hAnsi="Calibri" w:cs="Calibri"/>
          <w:color w:val="AEAAAA" w:themeColor="background2" w:themeShade="BF"/>
          <w:sz w:val="26"/>
          <w:szCs w:val="26"/>
        </w:rPr>
      </w:pPr>
      <w:r w:rsidRPr="00B35E0E">
        <w:rPr>
          <w:rFonts w:ascii="Calibri" w:hAnsi="Calibri" w:cs="Calibri"/>
          <w:iCs/>
          <w:color w:val="AEAAAA" w:themeColor="background2" w:themeShade="BF"/>
          <w:sz w:val="26"/>
          <w:szCs w:val="26"/>
        </w:rPr>
        <w:t xml:space="preserve">Acta de Infracción por la que se impuso una multa por la cantidad de </w:t>
      </w:r>
      <w:r w:rsidR="00DE753B" w:rsidRPr="00B35E0E">
        <w:rPr>
          <w:rFonts w:ascii="Calibri" w:hAnsi="Calibri" w:cs="Calibri"/>
          <w:iCs/>
          <w:color w:val="AEAAAA" w:themeColor="background2" w:themeShade="BF"/>
          <w:sz w:val="26"/>
          <w:szCs w:val="26"/>
        </w:rPr>
        <w:t>$569.71 (Quinientos sesenta y nueve pesos 71/100 Moneda Nacional)</w:t>
      </w:r>
      <w:r w:rsidRPr="00B35E0E">
        <w:rPr>
          <w:rFonts w:ascii="Calibri" w:hAnsi="Calibri" w:cs="Calibri"/>
          <w:iCs/>
          <w:color w:val="AEAAAA" w:themeColor="background2" w:themeShade="BF"/>
          <w:sz w:val="26"/>
          <w:szCs w:val="26"/>
        </w:rPr>
        <w:t>, la cual fue pagada, extendiéndose a nombre de “</w:t>
      </w:r>
      <w:proofErr w:type="spellStart"/>
      <w:r w:rsidR="007A3408" w:rsidRPr="00B35E0E">
        <w:rPr>
          <w:rFonts w:ascii="Calibri" w:hAnsi="Calibri" w:cs="Calibri"/>
          <w:i/>
          <w:iCs/>
          <w:color w:val="AEAAAA" w:themeColor="background2" w:themeShade="BF"/>
          <w:sz w:val="26"/>
          <w:szCs w:val="26"/>
        </w:rPr>
        <w:t>Trans</w:t>
      </w:r>
      <w:proofErr w:type="spellEnd"/>
      <w:r w:rsidR="007A3408" w:rsidRPr="00B35E0E">
        <w:rPr>
          <w:rFonts w:ascii="Calibri" w:hAnsi="Calibri" w:cs="Calibri"/>
          <w:i/>
          <w:iCs/>
          <w:color w:val="AEAAAA" w:themeColor="background2" w:themeShade="BF"/>
          <w:sz w:val="26"/>
          <w:szCs w:val="26"/>
        </w:rPr>
        <w:t xml:space="preserve"> León 2000</w:t>
      </w:r>
      <w:r w:rsidRPr="00B35E0E">
        <w:rPr>
          <w:rFonts w:ascii="Calibri" w:hAnsi="Calibri" w:cs="Calibri"/>
          <w:i/>
          <w:iCs/>
          <w:color w:val="AEAAAA" w:themeColor="background2" w:themeShade="BF"/>
          <w:sz w:val="26"/>
          <w:szCs w:val="26"/>
        </w:rPr>
        <w:t>”,</w:t>
      </w:r>
      <w:r w:rsidRPr="00B35E0E">
        <w:rPr>
          <w:rFonts w:ascii="Calibri" w:hAnsi="Calibri" w:cs="Calibri"/>
          <w:iCs/>
          <w:color w:val="AEAAAA" w:themeColor="background2" w:themeShade="BF"/>
          <w:sz w:val="26"/>
          <w:szCs w:val="26"/>
        </w:rPr>
        <w:t xml:space="preserve"> el recibo oficial de pago </w:t>
      </w:r>
      <w:r w:rsidR="004925AC" w:rsidRPr="00B35E0E">
        <w:rPr>
          <w:rFonts w:ascii="Calibri" w:hAnsi="Calibri" w:cs="Calibri"/>
          <w:iCs/>
          <w:color w:val="AEAAAA" w:themeColor="background2" w:themeShade="BF"/>
          <w:sz w:val="26"/>
          <w:szCs w:val="26"/>
        </w:rPr>
        <w:t xml:space="preserve">identificado con el número </w:t>
      </w:r>
      <w:r w:rsidR="00AC0FBD" w:rsidRPr="00B35E0E">
        <w:rPr>
          <w:rFonts w:ascii="Calibri" w:hAnsi="Calibri" w:cs="Calibri"/>
          <w:iCs/>
          <w:color w:val="AEAAAA" w:themeColor="background2" w:themeShade="BF"/>
          <w:sz w:val="26"/>
          <w:szCs w:val="26"/>
        </w:rPr>
        <w:t>16006295 (uno-seis-cero-cero-seis-dos-nueve-cinco)</w:t>
      </w:r>
      <w:r w:rsidRPr="00B35E0E">
        <w:rPr>
          <w:rFonts w:ascii="Calibri" w:hAnsi="Calibri" w:cs="Calibri"/>
          <w:iCs/>
          <w:color w:val="AEAAAA" w:themeColor="background2" w:themeShade="BF"/>
          <w:sz w:val="26"/>
          <w:szCs w:val="26"/>
        </w:rPr>
        <w:t xml:space="preserve">, de fecha </w:t>
      </w:r>
      <w:r w:rsidR="00EE112C" w:rsidRPr="00B35E0E">
        <w:rPr>
          <w:rFonts w:ascii="Calibri" w:hAnsi="Calibri" w:cs="Calibri"/>
          <w:iCs/>
          <w:color w:val="AEAAAA" w:themeColor="background2" w:themeShade="BF"/>
          <w:sz w:val="26"/>
          <w:szCs w:val="26"/>
        </w:rPr>
        <w:t>1 uno de junio</w:t>
      </w:r>
      <w:r w:rsidR="00D235A2" w:rsidRPr="00B35E0E">
        <w:rPr>
          <w:rFonts w:ascii="Calibri" w:hAnsi="Calibri" w:cs="Calibri"/>
          <w:iCs/>
          <w:color w:val="AEAAAA" w:themeColor="background2" w:themeShade="BF"/>
          <w:sz w:val="26"/>
          <w:szCs w:val="26"/>
        </w:rPr>
        <w:t xml:space="preserve"> </w:t>
      </w:r>
      <w:r w:rsidRPr="00B35E0E">
        <w:rPr>
          <w:rFonts w:ascii="Calibri" w:hAnsi="Calibri" w:cs="Calibri"/>
          <w:iCs/>
          <w:color w:val="AEAAAA" w:themeColor="background2" w:themeShade="BF"/>
          <w:sz w:val="26"/>
          <w:szCs w:val="26"/>
        </w:rPr>
        <w:t xml:space="preserve">del </w:t>
      </w:r>
      <w:r w:rsidR="000B2C6F" w:rsidRPr="00B35E0E">
        <w:rPr>
          <w:rFonts w:ascii="Calibri" w:hAnsi="Calibri" w:cs="Calibri"/>
          <w:iCs/>
          <w:color w:val="AEAAAA" w:themeColor="background2" w:themeShade="BF"/>
          <w:sz w:val="26"/>
          <w:szCs w:val="26"/>
        </w:rPr>
        <w:t>2016 dos mil dieciséis</w:t>
      </w:r>
      <w:r w:rsidRPr="00B35E0E">
        <w:rPr>
          <w:rFonts w:ascii="Calibri" w:hAnsi="Calibri" w:cs="Calibri"/>
          <w:iCs/>
          <w:color w:val="AEAAAA" w:themeColor="background2" w:themeShade="BF"/>
          <w:sz w:val="26"/>
          <w:szCs w:val="26"/>
        </w:rPr>
        <w:t xml:space="preserve">, al que ya se ha hecho referencia en </w:t>
      </w:r>
      <w:proofErr w:type="spellStart"/>
      <w:r w:rsidRPr="00B35E0E">
        <w:rPr>
          <w:rFonts w:ascii="Calibri" w:hAnsi="Calibri" w:cs="Calibri"/>
          <w:iCs/>
          <w:color w:val="AEAAAA" w:themeColor="background2" w:themeShade="BF"/>
          <w:sz w:val="26"/>
          <w:szCs w:val="26"/>
        </w:rPr>
        <w:t>supralíneas</w:t>
      </w:r>
      <w:proofErr w:type="spellEnd"/>
      <w:r w:rsidRPr="00B35E0E">
        <w:rPr>
          <w:rFonts w:ascii="Calibri" w:hAnsi="Calibri" w:cs="Calibri"/>
          <w:iCs/>
          <w:color w:val="AEAAAA" w:themeColor="background2" w:themeShade="BF"/>
          <w:sz w:val="26"/>
          <w:szCs w:val="26"/>
        </w:rPr>
        <w:t>. . . . . . . . . . . . . . . . . . . . . . . . . . . . . . . . . . .</w:t>
      </w:r>
      <w:r w:rsidR="003425D1">
        <w:rPr>
          <w:rFonts w:ascii="Calibri" w:hAnsi="Calibri" w:cs="Calibri"/>
          <w:iCs/>
          <w:color w:val="AEAAAA" w:themeColor="background2" w:themeShade="BF"/>
          <w:sz w:val="26"/>
          <w:szCs w:val="26"/>
        </w:rPr>
        <w:t xml:space="preserve"> . . . . . . . . . . . . . </w:t>
      </w:r>
    </w:p>
    <w:p w:rsidR="004F6C7F" w:rsidRPr="00B35E0E" w:rsidRDefault="004F6C7F" w:rsidP="004F6C7F">
      <w:pPr>
        <w:pStyle w:val="Textoindependiente"/>
        <w:tabs>
          <w:tab w:val="left" w:pos="3594"/>
        </w:tabs>
        <w:rPr>
          <w:rFonts w:ascii="Calibri" w:hAnsi="Calibri" w:cs="Calibri"/>
          <w:color w:val="AEAAAA" w:themeColor="background2" w:themeShade="BF"/>
          <w:sz w:val="26"/>
          <w:szCs w:val="26"/>
          <w:lang w:val="es-ES"/>
        </w:rPr>
      </w:pPr>
    </w:p>
    <w:p w:rsidR="004F6C7F" w:rsidRPr="00B35E0E" w:rsidRDefault="004F6C7F" w:rsidP="004F6C7F">
      <w:pPr>
        <w:pStyle w:val="Textoindependiente"/>
        <w:tabs>
          <w:tab w:val="left" w:pos="3594"/>
        </w:tabs>
        <w:rPr>
          <w:rFonts w:ascii="Calibri" w:hAnsi="Calibri" w:cs="Calibri"/>
          <w:iCs/>
          <w:color w:val="AEAAAA" w:themeColor="background2" w:themeShade="BF"/>
          <w:sz w:val="26"/>
          <w:szCs w:val="26"/>
        </w:rPr>
      </w:pPr>
      <w:r w:rsidRPr="00B35E0E">
        <w:rPr>
          <w:rFonts w:ascii="Calibri" w:hAnsi="Calibri" w:cs="Calibri"/>
          <w:color w:val="AEAAAA" w:themeColor="background2" w:themeShade="BF"/>
          <w:sz w:val="26"/>
          <w:szCs w:val="26"/>
        </w:rPr>
        <w:t xml:space="preserve">              Así las cosas, el </w:t>
      </w:r>
      <w:proofErr w:type="spellStart"/>
      <w:r w:rsidRPr="00B35E0E">
        <w:rPr>
          <w:rFonts w:ascii="Calibri" w:hAnsi="Calibri" w:cs="Calibri"/>
          <w:color w:val="AEAAAA" w:themeColor="background2" w:themeShade="BF"/>
          <w:sz w:val="26"/>
          <w:szCs w:val="26"/>
        </w:rPr>
        <w:t>enjuiciante</w:t>
      </w:r>
      <w:proofErr w:type="spellEnd"/>
      <w:r w:rsidRPr="00B35E0E">
        <w:rPr>
          <w:rFonts w:ascii="Calibri" w:hAnsi="Calibri" w:cs="Calibri"/>
          <w:color w:val="AEAAAA" w:themeColor="background2" w:themeShade="BF"/>
          <w:sz w:val="26"/>
          <w:szCs w:val="26"/>
        </w:rPr>
        <w:t xml:space="preserve"> considera ilegal el acta de Infracción; ya que es irregular su fundamentación y </w:t>
      </w:r>
      <w:r w:rsidR="00DA7B1F" w:rsidRPr="00B35E0E">
        <w:rPr>
          <w:rFonts w:ascii="Calibri" w:hAnsi="Calibri" w:cs="Calibri"/>
          <w:color w:val="AEAAAA" w:themeColor="background2" w:themeShade="BF"/>
          <w:sz w:val="26"/>
          <w:szCs w:val="26"/>
        </w:rPr>
        <w:t>motivación</w:t>
      </w:r>
      <w:r w:rsidR="00DA7B1F" w:rsidRPr="00B35E0E">
        <w:rPr>
          <w:rFonts w:ascii="Calibri" w:hAnsi="Calibri" w:cs="Calibri"/>
          <w:iCs/>
          <w:color w:val="AEAAAA" w:themeColor="background2" w:themeShade="BF"/>
          <w:sz w:val="26"/>
          <w:szCs w:val="26"/>
        </w:rPr>
        <w:t>.</w:t>
      </w:r>
      <w:r w:rsidRPr="00B35E0E">
        <w:rPr>
          <w:rFonts w:ascii="Calibri" w:hAnsi="Calibri" w:cs="Calibri"/>
          <w:iCs/>
          <w:color w:val="AEAAAA" w:themeColor="background2" w:themeShade="BF"/>
          <w:sz w:val="26"/>
          <w:szCs w:val="26"/>
        </w:rPr>
        <w:t xml:space="preserve"> . . . . . . . . . . . . . . . . . . . . . . . . . . . . . . </w:t>
      </w:r>
    </w:p>
    <w:p w:rsidR="004F6C7F" w:rsidRPr="00B35E0E"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B35E0E" w:rsidRDefault="004F6C7F" w:rsidP="004F6C7F">
      <w:pPr>
        <w:pStyle w:val="Textoindependiente"/>
        <w:tabs>
          <w:tab w:val="left" w:pos="3594"/>
        </w:tabs>
        <w:rPr>
          <w:rFonts w:ascii="Calibri" w:hAnsi="Calibri" w:cs="Calibri"/>
          <w:iCs/>
          <w:color w:val="AEAAAA" w:themeColor="background2" w:themeShade="BF"/>
          <w:sz w:val="26"/>
          <w:szCs w:val="26"/>
        </w:rPr>
      </w:pPr>
      <w:r w:rsidRPr="00B35E0E">
        <w:rPr>
          <w:rFonts w:ascii="Calibri" w:hAnsi="Calibri" w:cs="Calibri"/>
          <w:iCs/>
          <w:color w:val="AEAAAA" w:themeColor="background2" w:themeShade="BF"/>
          <w:sz w:val="26"/>
          <w:szCs w:val="26"/>
        </w:rPr>
        <w:t xml:space="preserve">            Por su parte, el inspector enjuiciado</w:t>
      </w:r>
      <w:r w:rsidR="0072455D" w:rsidRPr="00B35E0E">
        <w:rPr>
          <w:rFonts w:ascii="Calibri" w:hAnsi="Calibri" w:cs="Calibri"/>
          <w:iCs/>
          <w:color w:val="AEAAAA" w:themeColor="background2" w:themeShade="BF"/>
          <w:sz w:val="26"/>
          <w:szCs w:val="26"/>
        </w:rPr>
        <w:t xml:space="preserve"> arguyó que el Acta está debidamente fundada y motivada y que fue levantada en </w:t>
      </w:r>
      <w:r w:rsidR="004925AC" w:rsidRPr="00B35E0E">
        <w:rPr>
          <w:rFonts w:ascii="Calibri" w:hAnsi="Calibri" w:cs="Calibri"/>
          <w:iCs/>
          <w:color w:val="AEAAAA" w:themeColor="background2" w:themeShade="BF"/>
          <w:sz w:val="26"/>
          <w:szCs w:val="26"/>
        </w:rPr>
        <w:t>flagrancia.</w:t>
      </w:r>
      <w:r w:rsidRPr="00B35E0E">
        <w:rPr>
          <w:rFonts w:ascii="Calibri" w:hAnsi="Calibri" w:cs="Calibri"/>
          <w:iCs/>
          <w:color w:val="AEAAAA" w:themeColor="background2" w:themeShade="BF"/>
          <w:sz w:val="26"/>
          <w:szCs w:val="26"/>
        </w:rPr>
        <w:t xml:space="preserve"> . . . . . . . . . . . . . . . . . . . . . . . </w:t>
      </w:r>
    </w:p>
    <w:p w:rsidR="004F6C7F" w:rsidRPr="00B35E0E" w:rsidRDefault="004F6C7F" w:rsidP="004F6C7F">
      <w:pPr>
        <w:pStyle w:val="Textoindependiente"/>
        <w:tabs>
          <w:tab w:val="left" w:pos="3594"/>
        </w:tabs>
        <w:rPr>
          <w:rFonts w:ascii="Calibri" w:hAnsi="Calibri" w:cs="Calibri"/>
          <w:iCs/>
          <w:color w:val="AEAAAA" w:themeColor="background2" w:themeShade="BF"/>
          <w:sz w:val="26"/>
          <w:szCs w:val="26"/>
        </w:rPr>
      </w:pPr>
    </w:p>
    <w:p w:rsidR="003425D1" w:rsidRDefault="004F6C7F" w:rsidP="003425D1">
      <w:pPr>
        <w:jc w:val="both"/>
        <w:rPr>
          <w:rFonts w:ascii="Calibri" w:hAnsi="Calibri" w:cs="Calibri"/>
          <w:i/>
          <w:color w:val="AEAAAA" w:themeColor="background2" w:themeShade="BF"/>
          <w:sz w:val="26"/>
          <w:szCs w:val="26"/>
        </w:rPr>
      </w:pPr>
      <w:r w:rsidRPr="00B35E0E">
        <w:rPr>
          <w:rFonts w:ascii="Calibri" w:hAnsi="Calibri" w:cs="Calibri"/>
          <w:color w:val="AEAAAA" w:themeColor="background2" w:themeShade="BF"/>
          <w:sz w:val="26"/>
          <w:szCs w:val="26"/>
        </w:rPr>
        <w:t xml:space="preserve">            Luego entonces, la “</w:t>
      </w:r>
      <w:proofErr w:type="spellStart"/>
      <w:r w:rsidRPr="00B35E0E">
        <w:rPr>
          <w:rFonts w:ascii="Calibri" w:hAnsi="Calibri" w:cs="Calibri"/>
          <w:color w:val="AEAAAA" w:themeColor="background2" w:themeShade="BF"/>
          <w:sz w:val="26"/>
          <w:szCs w:val="26"/>
        </w:rPr>
        <w:t>litis</w:t>
      </w:r>
      <w:proofErr w:type="spellEnd"/>
      <w:r w:rsidRPr="00B35E0E">
        <w:rPr>
          <w:rFonts w:ascii="Calibri" w:hAnsi="Calibri" w:cs="Calibri"/>
          <w:color w:val="AEAAAA" w:themeColor="background2" w:themeShade="BF"/>
          <w:sz w:val="26"/>
          <w:szCs w:val="26"/>
        </w:rPr>
        <w:t>” planteada se hace consistir en determinar la legalidad o ilegalidad del acta de infracción número</w:t>
      </w:r>
      <w:r w:rsidR="00320E2A" w:rsidRPr="00B35E0E">
        <w:rPr>
          <w:rFonts w:ascii="Calibri" w:hAnsi="Calibri" w:cs="Calibri"/>
          <w:color w:val="AEAAAA" w:themeColor="background2" w:themeShade="BF"/>
          <w:sz w:val="26"/>
          <w:szCs w:val="26"/>
        </w:rPr>
        <w:t xml:space="preserve"> </w:t>
      </w:r>
      <w:r w:rsidR="00A91430" w:rsidRPr="00B35E0E">
        <w:rPr>
          <w:rFonts w:ascii="Calibri" w:hAnsi="Calibri" w:cs="Calibri"/>
          <w:color w:val="AEAAAA" w:themeColor="background2" w:themeShade="BF"/>
          <w:sz w:val="26"/>
          <w:szCs w:val="26"/>
        </w:rPr>
        <w:t>355157 (tres-cinco-cinco-uno-cinco-siete)</w:t>
      </w:r>
      <w:r w:rsidR="00320E2A" w:rsidRPr="00B35E0E">
        <w:rPr>
          <w:rFonts w:ascii="Calibri" w:hAnsi="Calibri" w:cs="Calibri"/>
          <w:color w:val="AEAAAA" w:themeColor="background2" w:themeShade="BF"/>
          <w:sz w:val="26"/>
          <w:szCs w:val="26"/>
        </w:rPr>
        <w:t xml:space="preserve">, de fecha </w:t>
      </w:r>
      <w:r w:rsidR="00A91430" w:rsidRPr="00B35E0E">
        <w:rPr>
          <w:rFonts w:ascii="Calibri" w:hAnsi="Calibri" w:cs="Calibri"/>
          <w:color w:val="AEAAAA" w:themeColor="background2" w:themeShade="BF"/>
          <w:sz w:val="26"/>
          <w:szCs w:val="26"/>
        </w:rPr>
        <w:t>31 treinta y uno de mayo</w:t>
      </w:r>
      <w:r w:rsidR="00AC0FBD" w:rsidRPr="00B35E0E">
        <w:rPr>
          <w:rFonts w:ascii="Calibri" w:hAnsi="Calibri" w:cs="Calibri"/>
          <w:color w:val="AEAAAA" w:themeColor="background2" w:themeShade="BF"/>
          <w:sz w:val="26"/>
          <w:szCs w:val="26"/>
        </w:rPr>
        <w:t xml:space="preserve"> </w:t>
      </w:r>
      <w:r w:rsidR="00320E2A" w:rsidRPr="00B35E0E">
        <w:rPr>
          <w:rFonts w:ascii="Calibri" w:hAnsi="Calibri" w:cs="Calibri"/>
          <w:color w:val="AEAAAA" w:themeColor="background2" w:themeShade="BF"/>
          <w:sz w:val="26"/>
          <w:szCs w:val="26"/>
        </w:rPr>
        <w:t xml:space="preserve">del año </w:t>
      </w:r>
      <w:r w:rsidR="000B2C6F" w:rsidRPr="00B35E0E">
        <w:rPr>
          <w:rFonts w:ascii="Calibri" w:hAnsi="Calibri" w:cs="Calibri"/>
          <w:color w:val="AEAAAA" w:themeColor="background2" w:themeShade="BF"/>
          <w:sz w:val="26"/>
          <w:szCs w:val="26"/>
        </w:rPr>
        <w:t>2016 dos mil dieciséis</w:t>
      </w:r>
      <w:r w:rsidRPr="00B35E0E">
        <w:rPr>
          <w:rFonts w:ascii="Calibri" w:hAnsi="Calibri" w:cs="Calibri"/>
          <w:color w:val="AEAAAA" w:themeColor="background2" w:themeShade="BF"/>
          <w:sz w:val="26"/>
          <w:szCs w:val="26"/>
        </w:rPr>
        <w:t xml:space="preserve">; además, la de establecer la procedencia o improcedencia de la </w:t>
      </w:r>
      <w:r w:rsidRPr="00B35E0E">
        <w:rPr>
          <w:rFonts w:ascii="Calibri" w:hAnsi="Calibri" w:cs="Calibri"/>
          <w:color w:val="AEAAAA" w:themeColor="background2" w:themeShade="BF"/>
          <w:sz w:val="26"/>
          <w:szCs w:val="26"/>
        </w:rPr>
        <w:lastRenderedPageBreak/>
        <w:t xml:space="preserve">devolución de </w:t>
      </w:r>
      <w:r w:rsidRPr="00B35E0E">
        <w:rPr>
          <w:rFonts w:ascii="Calibri" w:hAnsi="Calibri"/>
          <w:bCs/>
          <w:color w:val="AEAAAA" w:themeColor="background2" w:themeShade="BF"/>
          <w:sz w:val="26"/>
          <w:szCs w:val="26"/>
        </w:rPr>
        <w:t xml:space="preserve">la cantidad de </w:t>
      </w:r>
      <w:r w:rsidR="00DE753B" w:rsidRPr="00B35E0E">
        <w:rPr>
          <w:rFonts w:ascii="Calibri" w:hAnsi="Calibri"/>
          <w:bCs/>
          <w:color w:val="AEAAAA" w:themeColor="background2" w:themeShade="BF"/>
          <w:sz w:val="26"/>
          <w:szCs w:val="26"/>
        </w:rPr>
        <w:t>$569.71 (Quinientos sesenta y nueve pesos 71/100 Moneda Nacional)</w:t>
      </w:r>
      <w:r w:rsidRPr="00B35E0E">
        <w:rPr>
          <w:rFonts w:ascii="Calibri" w:hAnsi="Calibri"/>
          <w:bCs/>
          <w:color w:val="AEAAAA" w:themeColor="background2" w:themeShade="BF"/>
          <w:sz w:val="26"/>
          <w:szCs w:val="26"/>
        </w:rPr>
        <w:t xml:space="preserve"> importe pagado por concepto de la multa impuesta como consecuencia del acta</w:t>
      </w:r>
      <w:r w:rsidRPr="00B35E0E">
        <w:rPr>
          <w:rFonts w:ascii="Calibri" w:hAnsi="Calibri" w:cs="Calibri"/>
          <w:iCs/>
          <w:color w:val="AEAAAA" w:themeColor="background2" w:themeShade="BF"/>
          <w:sz w:val="26"/>
          <w:szCs w:val="26"/>
        </w:rPr>
        <w:t>.</w:t>
      </w:r>
      <w:r w:rsidR="00EC594B" w:rsidRPr="00B35E0E">
        <w:rPr>
          <w:rFonts w:ascii="Calibri" w:hAnsi="Calibri" w:cs="Calibri"/>
          <w:iCs/>
          <w:color w:val="AEAAAA" w:themeColor="background2" w:themeShade="BF"/>
          <w:sz w:val="26"/>
          <w:szCs w:val="26"/>
        </w:rPr>
        <w:t xml:space="preserve"> </w:t>
      </w:r>
      <w:r w:rsidR="003425D1">
        <w:rPr>
          <w:rFonts w:ascii="Calibri" w:hAnsi="Calibri" w:cs="Calibri"/>
          <w:iCs/>
          <w:color w:val="AEAAAA" w:themeColor="background2" w:themeShade="BF"/>
          <w:sz w:val="26"/>
          <w:szCs w:val="26"/>
        </w:rPr>
        <w:t xml:space="preserve">. . . . . . . . . . . . . . . . . . . . . . . . . . . . . . . . . . . . . . . . . . . . . . . . . .  </w:t>
      </w:r>
    </w:p>
    <w:p w:rsidR="004F6C7F" w:rsidRPr="00B35E0E" w:rsidRDefault="004F6C7F" w:rsidP="004F6C7F">
      <w:pPr>
        <w:jc w:val="both"/>
        <w:rPr>
          <w:color w:val="AEAAAA" w:themeColor="background2" w:themeShade="BF"/>
          <w:sz w:val="22"/>
          <w:lang w:val="es-MX"/>
        </w:rPr>
      </w:pPr>
    </w:p>
    <w:p w:rsidR="004F6C7F" w:rsidRPr="00B35E0E" w:rsidRDefault="004F6C7F" w:rsidP="00375BBC">
      <w:pPr>
        <w:pStyle w:val="Textoindependiente"/>
        <w:ind w:firstLine="708"/>
        <w:rPr>
          <w:rFonts w:ascii="Calibri" w:hAnsi="Calibri"/>
          <w:color w:val="AEAAAA" w:themeColor="background2" w:themeShade="BF"/>
          <w:sz w:val="26"/>
        </w:rPr>
      </w:pPr>
      <w:r w:rsidRPr="00B35E0E">
        <w:rPr>
          <w:rFonts w:ascii="Calibri" w:hAnsi="Calibri" w:cs="Calibri"/>
          <w:b/>
          <w:bCs/>
          <w:i/>
          <w:iCs/>
          <w:color w:val="AEAAAA" w:themeColor="background2" w:themeShade="BF"/>
          <w:sz w:val="26"/>
          <w:szCs w:val="26"/>
        </w:rPr>
        <w:t xml:space="preserve">SÉPTIMO.- </w:t>
      </w:r>
      <w:r w:rsidRPr="00B35E0E">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B35E0E">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070F54" w:rsidRPr="00B35E0E">
        <w:rPr>
          <w:rFonts w:ascii="Calibri" w:hAnsi="Calibri"/>
          <w:b/>
          <w:color w:val="AEAAAA" w:themeColor="background2" w:themeShade="BF"/>
          <w:sz w:val="26"/>
        </w:rPr>
        <w:t>Primero</w:t>
      </w:r>
      <w:r w:rsidRPr="00B35E0E">
        <w:rPr>
          <w:rFonts w:ascii="Calibri" w:hAnsi="Calibri"/>
          <w:color w:val="AEAAAA" w:themeColor="background2" w:themeShade="BF"/>
          <w:sz w:val="26"/>
        </w:rPr>
        <w:t xml:space="preserve"> del capítulo de agravios y conceptos de impugnación de su escrito de demanda; sin necesidad de transcribirlo en su totalidad, sirviendo para ello el criterio sostenido por el Tribunal Colegiado de Circuito, mencionado en la siguiente Jurisprud</w:t>
      </w:r>
      <w:r w:rsidR="00A8144F">
        <w:rPr>
          <w:rFonts w:ascii="Calibri" w:hAnsi="Calibri"/>
          <w:color w:val="AEAAAA" w:themeColor="background2" w:themeShade="BF"/>
          <w:sz w:val="26"/>
        </w:rPr>
        <w:t xml:space="preserve">encia: </w:t>
      </w:r>
      <w:r w:rsidRPr="00B35E0E">
        <w:rPr>
          <w:rFonts w:ascii="Calibri" w:hAnsi="Calibri"/>
          <w:color w:val="AEAAAA" w:themeColor="background2" w:themeShade="BF"/>
          <w:sz w:val="26"/>
        </w:rPr>
        <w:t xml:space="preserve"> </w:t>
      </w:r>
    </w:p>
    <w:p w:rsidR="004F6C7F" w:rsidRPr="00B35E0E" w:rsidRDefault="004F6C7F" w:rsidP="004F6C7F">
      <w:pPr>
        <w:ind w:firstLine="708"/>
        <w:jc w:val="both"/>
        <w:rPr>
          <w:color w:val="AEAAAA" w:themeColor="background2" w:themeShade="BF"/>
          <w:lang w:val="es-MX"/>
        </w:rPr>
      </w:pPr>
    </w:p>
    <w:p w:rsidR="004F6C7F" w:rsidRPr="00B35E0E" w:rsidRDefault="004F6C7F" w:rsidP="004F6C7F">
      <w:pPr>
        <w:ind w:firstLine="708"/>
        <w:jc w:val="both"/>
        <w:rPr>
          <w:rFonts w:ascii="Calibri" w:eastAsia="Times New Roman" w:hAnsi="Calibri" w:cs="Calibri"/>
          <w:i/>
          <w:iCs/>
          <w:color w:val="AEAAAA" w:themeColor="background2" w:themeShade="BF"/>
          <w:sz w:val="20"/>
          <w:szCs w:val="20"/>
        </w:rPr>
      </w:pPr>
      <w:r w:rsidRPr="00B35E0E">
        <w:rPr>
          <w:rFonts w:ascii="Calibri" w:hAnsi="Calibri"/>
          <w:b/>
          <w:bCs/>
          <w:i/>
          <w:iCs/>
          <w:color w:val="AEAAAA" w:themeColor="background2" w:themeShade="BF"/>
          <w:sz w:val="26"/>
        </w:rPr>
        <w:t xml:space="preserve">“CONCEPTOS DE VIOLACIÓN. EL JUEZ NO ESTÁ OBLIGADO A TRANSCRIBIRLOS. </w:t>
      </w:r>
      <w:r w:rsidRPr="00B35E0E">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35E0E">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B35E0E" w:rsidRDefault="004F6C7F" w:rsidP="004F6C7F">
      <w:pPr>
        <w:ind w:firstLine="708"/>
        <w:jc w:val="both"/>
        <w:rPr>
          <w:rFonts w:ascii="Calibri" w:hAnsi="Calibri" w:cs="Calibri"/>
          <w:i/>
          <w:iCs/>
          <w:color w:val="AEAAAA" w:themeColor="background2" w:themeShade="BF"/>
          <w:sz w:val="22"/>
        </w:rPr>
      </w:pPr>
      <w:r w:rsidRPr="00B35E0E">
        <w:rPr>
          <w:rFonts w:ascii="Calibri" w:hAnsi="Calibri" w:cs="Calibri"/>
          <w:i/>
          <w:iCs/>
          <w:color w:val="AEAAAA" w:themeColor="background2" w:themeShade="BF"/>
          <w:sz w:val="22"/>
        </w:rPr>
        <w:t xml:space="preserve"> </w:t>
      </w:r>
    </w:p>
    <w:p w:rsidR="004F6C7F" w:rsidRPr="00B35E0E" w:rsidRDefault="004F6C7F" w:rsidP="004F6C7F">
      <w:pPr>
        <w:ind w:firstLine="708"/>
        <w:jc w:val="both"/>
        <w:rPr>
          <w:rFonts w:ascii="Calibri" w:hAnsi="Calibri" w:cs="Calibri"/>
          <w:iCs/>
          <w:color w:val="AEAAAA" w:themeColor="background2" w:themeShade="BF"/>
          <w:sz w:val="26"/>
          <w:szCs w:val="26"/>
        </w:rPr>
      </w:pPr>
      <w:r w:rsidRPr="00B35E0E">
        <w:rPr>
          <w:rFonts w:ascii="Calibri" w:hAnsi="Calibri" w:cs="Calibri"/>
          <w:color w:val="AEAAAA" w:themeColor="background2" w:themeShade="BF"/>
          <w:sz w:val="26"/>
          <w:szCs w:val="26"/>
        </w:rPr>
        <w:t xml:space="preserve">Así las cosas, en el </w:t>
      </w:r>
      <w:r w:rsidR="00647155" w:rsidRPr="00B35E0E">
        <w:rPr>
          <w:rFonts w:ascii="Calibri" w:hAnsi="Calibri" w:cs="Calibri"/>
          <w:color w:val="AEAAAA" w:themeColor="background2" w:themeShade="BF"/>
          <w:sz w:val="26"/>
          <w:szCs w:val="26"/>
        </w:rPr>
        <w:t>Primer</w:t>
      </w:r>
      <w:r w:rsidRPr="00B35E0E">
        <w:rPr>
          <w:rFonts w:ascii="Calibri" w:hAnsi="Calibri" w:cs="Calibri"/>
          <w:color w:val="AEAAAA" w:themeColor="background2" w:themeShade="BF"/>
          <w:sz w:val="26"/>
          <w:szCs w:val="26"/>
        </w:rPr>
        <w:t xml:space="preserve"> concepto de impugnación, el impetrante expuso: </w:t>
      </w:r>
      <w:r w:rsidRPr="00B35E0E">
        <w:rPr>
          <w:rFonts w:ascii="Calibri" w:hAnsi="Calibri" w:cs="Calibri"/>
          <w:b/>
          <w:i/>
          <w:color w:val="AEAAAA" w:themeColor="background2" w:themeShade="BF"/>
          <w:sz w:val="26"/>
          <w:szCs w:val="26"/>
        </w:rPr>
        <w:t>“</w:t>
      </w:r>
      <w:r w:rsidR="00070F54" w:rsidRPr="00B35E0E">
        <w:rPr>
          <w:rFonts w:ascii="Calibri" w:hAnsi="Calibri" w:cs="Calibri"/>
          <w:b/>
          <w:i/>
          <w:color w:val="AEAAAA" w:themeColor="background2" w:themeShade="BF"/>
          <w:sz w:val="26"/>
          <w:szCs w:val="26"/>
        </w:rPr>
        <w:t>PRIMERO</w:t>
      </w:r>
      <w:r w:rsidRPr="00B35E0E">
        <w:rPr>
          <w:rFonts w:ascii="Calibri" w:hAnsi="Calibri" w:cs="Calibri"/>
          <w:i/>
          <w:color w:val="AEAAAA" w:themeColor="background2" w:themeShade="BF"/>
          <w:sz w:val="26"/>
          <w:szCs w:val="26"/>
        </w:rPr>
        <w:t>.-</w:t>
      </w:r>
      <w:r w:rsidR="00070F54" w:rsidRPr="00B35E0E">
        <w:rPr>
          <w:rFonts w:ascii="Calibri" w:hAnsi="Calibri" w:cs="Calibri"/>
          <w:i/>
          <w:color w:val="AEAAAA" w:themeColor="background2" w:themeShade="BF"/>
          <w:sz w:val="26"/>
          <w:szCs w:val="26"/>
        </w:rPr>
        <w:t>……….</w:t>
      </w:r>
      <w:r w:rsidRPr="00B35E0E">
        <w:rPr>
          <w:rFonts w:ascii="Calibri" w:hAnsi="Calibri" w:cs="Calibri"/>
          <w:b/>
          <w:i/>
          <w:color w:val="AEAAAA" w:themeColor="background2" w:themeShade="BF"/>
          <w:sz w:val="26"/>
          <w:szCs w:val="26"/>
        </w:rPr>
        <w:t xml:space="preserve"> </w:t>
      </w:r>
      <w:r w:rsidR="00070F54" w:rsidRPr="00B35E0E">
        <w:rPr>
          <w:rFonts w:ascii="Calibri" w:hAnsi="Calibri" w:cs="Calibri"/>
          <w:i/>
          <w:color w:val="AEAAAA" w:themeColor="background2" w:themeShade="BF"/>
          <w:sz w:val="26"/>
          <w:szCs w:val="26"/>
        </w:rPr>
        <w:t>Me ocasiona agravio</w:t>
      </w:r>
      <w:r w:rsidRPr="00B35E0E">
        <w:rPr>
          <w:rFonts w:ascii="Calibri" w:hAnsi="Calibri" w:cs="Calibri"/>
          <w:i/>
          <w:color w:val="AEAAAA" w:themeColor="background2" w:themeShade="BF"/>
          <w:sz w:val="26"/>
          <w:szCs w:val="26"/>
        </w:rPr>
        <w:t xml:space="preserve">… </w:t>
      </w:r>
      <w:r w:rsidR="00070F54" w:rsidRPr="00B35E0E">
        <w:rPr>
          <w:rFonts w:ascii="Calibri" w:hAnsi="Calibri" w:cs="Calibri"/>
          <w:i/>
          <w:color w:val="AEAAAA" w:themeColor="background2" w:themeShade="BF"/>
          <w:sz w:val="26"/>
          <w:szCs w:val="26"/>
        </w:rPr>
        <w:t>por la</w:t>
      </w:r>
      <w:r w:rsidRPr="00B35E0E">
        <w:rPr>
          <w:rFonts w:ascii="Calibri" w:hAnsi="Calibri" w:cs="Calibri"/>
          <w:i/>
          <w:color w:val="AEAAAA" w:themeColor="background2" w:themeShade="BF"/>
          <w:sz w:val="26"/>
          <w:szCs w:val="26"/>
        </w:rPr>
        <w:t xml:space="preserve"> </w:t>
      </w:r>
      <w:r w:rsidR="00070F54" w:rsidRPr="00B35E0E">
        <w:rPr>
          <w:rFonts w:ascii="Calibri" w:hAnsi="Calibri" w:cs="Calibri"/>
          <w:b/>
          <w:i/>
          <w:color w:val="AEAAAA" w:themeColor="background2" w:themeShade="BF"/>
          <w:sz w:val="26"/>
          <w:szCs w:val="26"/>
        </w:rPr>
        <w:t>irregular motivación y fundamentación</w:t>
      </w:r>
      <w:r w:rsidRPr="00B35E0E">
        <w:rPr>
          <w:rFonts w:ascii="Calibri" w:hAnsi="Calibri" w:cs="Calibri"/>
          <w:i/>
          <w:color w:val="AEAAAA" w:themeColor="background2" w:themeShade="BF"/>
          <w:sz w:val="26"/>
          <w:szCs w:val="26"/>
        </w:rPr>
        <w:t>……..</w:t>
      </w:r>
      <w:r w:rsidR="00070F54" w:rsidRPr="00B35E0E">
        <w:rPr>
          <w:rFonts w:ascii="Calibri" w:hAnsi="Calibri" w:cs="Calibri"/>
          <w:i/>
          <w:color w:val="AEAAAA" w:themeColor="background2" w:themeShade="BF"/>
          <w:sz w:val="26"/>
          <w:szCs w:val="26"/>
        </w:rPr>
        <w:t>toda vez que el servidor público……apoy</w:t>
      </w:r>
      <w:r w:rsidR="00CD3253" w:rsidRPr="00B35E0E">
        <w:rPr>
          <w:rFonts w:ascii="Calibri" w:hAnsi="Calibri" w:cs="Calibri"/>
          <w:i/>
          <w:color w:val="AEAAAA" w:themeColor="background2" w:themeShade="BF"/>
          <w:sz w:val="26"/>
          <w:szCs w:val="26"/>
        </w:rPr>
        <w:t xml:space="preserve">ó…..en el artículo 206, fracción II…….numeral invocado alude </w:t>
      </w:r>
      <w:r w:rsidR="00A8144F">
        <w:rPr>
          <w:rFonts w:ascii="Calibri" w:hAnsi="Calibri" w:cs="Calibri"/>
          <w:i/>
          <w:color w:val="AEAAAA" w:themeColor="background2" w:themeShade="BF"/>
          <w:sz w:val="26"/>
          <w:szCs w:val="26"/>
        </w:rPr>
        <w:t xml:space="preserve">claramente </w:t>
      </w:r>
      <w:r w:rsidR="00CD3253" w:rsidRPr="00B35E0E">
        <w:rPr>
          <w:rFonts w:ascii="Calibri" w:hAnsi="Calibri" w:cs="Calibri"/>
          <w:i/>
          <w:color w:val="AEAAAA" w:themeColor="background2" w:themeShade="BF"/>
          <w:sz w:val="26"/>
          <w:szCs w:val="26"/>
        </w:rPr>
        <w:t xml:space="preserve">a las obligaciones y prohibiciones atribuibles a las </w:t>
      </w:r>
      <w:r w:rsidR="00CD3253" w:rsidRPr="00B35E0E">
        <w:rPr>
          <w:rFonts w:ascii="Calibri" w:hAnsi="Calibri" w:cs="Calibri"/>
          <w:b/>
          <w:i/>
          <w:color w:val="AEAAAA" w:themeColor="background2" w:themeShade="BF"/>
          <w:sz w:val="26"/>
          <w:szCs w:val="26"/>
        </w:rPr>
        <w:t>personas conductoras de vehículos</w:t>
      </w:r>
      <w:r w:rsidR="00CD3253" w:rsidRPr="00B35E0E">
        <w:rPr>
          <w:rFonts w:ascii="Calibri" w:hAnsi="Calibri" w:cs="Calibri"/>
          <w:i/>
          <w:color w:val="AEAAAA" w:themeColor="background2" w:themeShade="BF"/>
          <w:sz w:val="26"/>
          <w:szCs w:val="26"/>
        </w:rPr>
        <w:t xml:space="preserve">……..mas no a las </w:t>
      </w:r>
      <w:r w:rsidR="00CD3253" w:rsidRPr="00B35E0E">
        <w:rPr>
          <w:rFonts w:ascii="Calibri" w:hAnsi="Calibri" w:cs="Calibri"/>
          <w:b/>
          <w:i/>
          <w:color w:val="AEAAAA" w:themeColor="background2" w:themeShade="BF"/>
          <w:sz w:val="26"/>
          <w:szCs w:val="26"/>
        </w:rPr>
        <w:t>Personas Morales o Jurídico Colectivas</w:t>
      </w:r>
      <w:r w:rsidR="00CD3253" w:rsidRPr="00B35E0E">
        <w:rPr>
          <w:rFonts w:ascii="Calibri" w:hAnsi="Calibri" w:cs="Calibri"/>
          <w:i/>
          <w:color w:val="AEAAAA" w:themeColor="background2" w:themeShade="BF"/>
          <w:sz w:val="26"/>
          <w:szCs w:val="26"/>
        </w:rPr>
        <w:t>………..</w:t>
      </w:r>
      <w:r w:rsidRPr="00B35E0E">
        <w:rPr>
          <w:rFonts w:ascii="Calibri" w:hAnsi="Calibri" w:cs="Calibri"/>
          <w:i/>
          <w:color w:val="AEAAAA" w:themeColor="background2" w:themeShade="BF"/>
          <w:sz w:val="26"/>
          <w:szCs w:val="26"/>
        </w:rPr>
        <w:t>”</w:t>
      </w:r>
      <w:r w:rsidRPr="00B35E0E">
        <w:rPr>
          <w:rFonts w:ascii="Calibri" w:hAnsi="Calibri" w:cs="Calibri"/>
          <w:iCs/>
          <w:color w:val="AEAAAA" w:themeColor="background2" w:themeShade="BF"/>
          <w:sz w:val="26"/>
          <w:szCs w:val="26"/>
        </w:rPr>
        <w:t xml:space="preserve">. . . . . . . . . . . . </w:t>
      </w:r>
      <w:r w:rsidR="00A8144F">
        <w:rPr>
          <w:rFonts w:ascii="Calibri" w:hAnsi="Calibri" w:cs="Calibri"/>
          <w:iCs/>
          <w:color w:val="AEAAAA" w:themeColor="background2" w:themeShade="BF"/>
          <w:sz w:val="26"/>
          <w:szCs w:val="26"/>
        </w:rPr>
        <w:t xml:space="preserve">. . . . . . . . . . . . . . . </w:t>
      </w:r>
    </w:p>
    <w:p w:rsidR="004F6C7F" w:rsidRPr="00B35E0E" w:rsidRDefault="004F6C7F" w:rsidP="004F6C7F">
      <w:pPr>
        <w:ind w:firstLine="708"/>
        <w:jc w:val="both"/>
        <w:rPr>
          <w:rFonts w:ascii="Calibri" w:hAnsi="Calibri" w:cs="Calibri"/>
          <w:iCs/>
          <w:color w:val="AEAAAA" w:themeColor="background2" w:themeShade="BF"/>
          <w:sz w:val="26"/>
          <w:szCs w:val="26"/>
        </w:rPr>
      </w:pPr>
    </w:p>
    <w:p w:rsidR="004F6C7F" w:rsidRPr="00B35E0E" w:rsidRDefault="0072455D" w:rsidP="004F6C7F">
      <w:pPr>
        <w:ind w:firstLine="708"/>
        <w:jc w:val="both"/>
        <w:rPr>
          <w:rFonts w:ascii="Calibri" w:hAnsi="Calibri" w:cs="Calibri"/>
          <w:color w:val="AEAAAA" w:themeColor="background2" w:themeShade="BF"/>
          <w:sz w:val="26"/>
          <w:szCs w:val="26"/>
        </w:rPr>
      </w:pPr>
      <w:r w:rsidRPr="00B35E0E">
        <w:rPr>
          <w:rFonts w:ascii="Calibri" w:hAnsi="Calibri" w:cs="Calibri"/>
          <w:iCs/>
          <w:color w:val="AEAAAA" w:themeColor="background2" w:themeShade="BF"/>
          <w:sz w:val="26"/>
          <w:szCs w:val="26"/>
        </w:rPr>
        <w:t xml:space="preserve">A lo referido por el actor, el Inspector enjuiciado, </w:t>
      </w:r>
      <w:r w:rsidRPr="00A8144F">
        <w:rPr>
          <w:rFonts w:ascii="Calibri" w:hAnsi="Calibri" w:cs="Calibri"/>
          <w:i/>
          <w:iCs/>
          <w:color w:val="AEAAAA" w:themeColor="background2" w:themeShade="BF"/>
          <w:sz w:val="26"/>
          <w:szCs w:val="26"/>
        </w:rPr>
        <w:t>“grosso modo”</w:t>
      </w:r>
      <w:r w:rsidRPr="00B35E0E">
        <w:rPr>
          <w:rFonts w:ascii="Calibri" w:hAnsi="Calibri" w:cs="Calibri"/>
          <w:iCs/>
          <w:color w:val="AEAAAA" w:themeColor="background2" w:themeShade="BF"/>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el actor</w:t>
      </w:r>
      <w:r w:rsidR="004F6C7F" w:rsidRPr="00B35E0E">
        <w:rPr>
          <w:rFonts w:ascii="Calibri" w:hAnsi="Calibri" w:cs="Calibri"/>
          <w:iCs/>
          <w:color w:val="AEAAAA" w:themeColor="background2" w:themeShade="BF"/>
          <w:sz w:val="26"/>
          <w:szCs w:val="26"/>
        </w:rPr>
        <w:t xml:space="preserve">. . . . . . . . . . . . . . . . . . . </w:t>
      </w:r>
    </w:p>
    <w:p w:rsidR="004F6C7F" w:rsidRPr="00B35E0E" w:rsidRDefault="004F6C7F" w:rsidP="004F6C7F">
      <w:pPr>
        <w:jc w:val="both"/>
        <w:rPr>
          <w:rFonts w:ascii="Calibri" w:hAnsi="Calibri" w:cs="Calibri"/>
          <w:bCs/>
          <w:color w:val="AEAAAA" w:themeColor="background2" w:themeShade="BF"/>
          <w:sz w:val="26"/>
          <w:szCs w:val="26"/>
        </w:rPr>
      </w:pPr>
    </w:p>
    <w:p w:rsidR="004F6C7F" w:rsidRPr="00B35E0E" w:rsidRDefault="004F6C7F" w:rsidP="004F6C7F">
      <w:pPr>
        <w:ind w:firstLine="708"/>
        <w:jc w:val="both"/>
        <w:rPr>
          <w:rFonts w:ascii="Calibri" w:hAnsi="Calibri" w:cs="Calibri"/>
          <w:bCs/>
          <w:color w:val="AEAAAA" w:themeColor="background2" w:themeShade="BF"/>
          <w:sz w:val="26"/>
          <w:szCs w:val="26"/>
        </w:rPr>
      </w:pPr>
      <w:r w:rsidRPr="00B35E0E">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B35E0E">
        <w:rPr>
          <w:rFonts w:ascii="Calibri" w:hAnsi="Calibri" w:cs="Calibri"/>
          <w:b/>
          <w:bCs/>
          <w:color w:val="AEAAAA" w:themeColor="background2" w:themeShade="BF"/>
          <w:sz w:val="26"/>
          <w:szCs w:val="26"/>
        </w:rPr>
        <w:t xml:space="preserve">fundado </w:t>
      </w:r>
      <w:r w:rsidRPr="00B35E0E">
        <w:rPr>
          <w:rFonts w:ascii="Calibri" w:hAnsi="Calibri" w:cs="Calibri"/>
          <w:bCs/>
          <w:color w:val="AEAAAA" w:themeColor="background2" w:themeShade="BF"/>
          <w:sz w:val="26"/>
          <w:szCs w:val="26"/>
        </w:rPr>
        <w:t>en cuanto a la irregular fundamentación y motivación de la boleta; toda vez que quien resuelve</w:t>
      </w:r>
      <w:r w:rsidR="00CD3253" w:rsidRPr="00B35E0E">
        <w:rPr>
          <w:rFonts w:ascii="Calibri" w:hAnsi="Calibri" w:cs="Calibri"/>
          <w:bCs/>
          <w:color w:val="AEAAAA" w:themeColor="background2" w:themeShade="BF"/>
          <w:sz w:val="26"/>
          <w:szCs w:val="26"/>
        </w:rPr>
        <w:t xml:space="preserve"> aprecia, tal y como lo menciona el impetrante, </w:t>
      </w:r>
      <w:r w:rsidRPr="00B35E0E">
        <w:rPr>
          <w:rFonts w:ascii="Calibri" w:hAnsi="Calibri" w:cs="Calibri"/>
          <w:bCs/>
          <w:color w:val="AEAAAA" w:themeColor="background2" w:themeShade="BF"/>
          <w:sz w:val="26"/>
          <w:szCs w:val="26"/>
        </w:rPr>
        <w:t>que el inspector demandado, emitió el acta de Infracción número</w:t>
      </w:r>
      <w:r w:rsidR="00320E2A" w:rsidRPr="00B35E0E">
        <w:rPr>
          <w:rFonts w:ascii="Calibri" w:hAnsi="Calibri" w:cs="Calibri"/>
          <w:bCs/>
          <w:color w:val="AEAAAA" w:themeColor="background2" w:themeShade="BF"/>
          <w:sz w:val="26"/>
          <w:szCs w:val="26"/>
        </w:rPr>
        <w:t xml:space="preserve"> </w:t>
      </w:r>
      <w:r w:rsidR="00A91430" w:rsidRPr="00B35E0E">
        <w:rPr>
          <w:rFonts w:ascii="Calibri" w:hAnsi="Calibri" w:cs="Calibri"/>
          <w:color w:val="AEAAAA" w:themeColor="background2" w:themeShade="BF"/>
          <w:sz w:val="26"/>
          <w:szCs w:val="26"/>
        </w:rPr>
        <w:t>355157 (tres-cinco-cinco-uno-cinco-siete)</w:t>
      </w:r>
      <w:r w:rsidR="00320E2A" w:rsidRPr="00B35E0E">
        <w:rPr>
          <w:rFonts w:ascii="Calibri" w:hAnsi="Calibri" w:cs="Calibri"/>
          <w:color w:val="AEAAAA" w:themeColor="background2" w:themeShade="BF"/>
          <w:sz w:val="26"/>
          <w:szCs w:val="26"/>
        </w:rPr>
        <w:t xml:space="preserve">, de fecha </w:t>
      </w:r>
      <w:r w:rsidR="00A91430" w:rsidRPr="00B35E0E">
        <w:rPr>
          <w:rFonts w:ascii="Calibri" w:hAnsi="Calibri" w:cs="Calibri"/>
          <w:color w:val="AEAAAA" w:themeColor="background2" w:themeShade="BF"/>
          <w:sz w:val="26"/>
          <w:szCs w:val="26"/>
        </w:rPr>
        <w:t>31 treinta y uno de mayo</w:t>
      </w:r>
      <w:r w:rsidR="00AC0FBD" w:rsidRPr="00B35E0E">
        <w:rPr>
          <w:rFonts w:ascii="Calibri" w:hAnsi="Calibri" w:cs="Calibri"/>
          <w:color w:val="AEAAAA" w:themeColor="background2" w:themeShade="BF"/>
          <w:sz w:val="26"/>
          <w:szCs w:val="26"/>
        </w:rPr>
        <w:t xml:space="preserve"> </w:t>
      </w:r>
      <w:r w:rsidR="00320E2A" w:rsidRPr="00B35E0E">
        <w:rPr>
          <w:rFonts w:ascii="Calibri" w:hAnsi="Calibri" w:cs="Calibri"/>
          <w:color w:val="AEAAAA" w:themeColor="background2" w:themeShade="BF"/>
          <w:sz w:val="26"/>
          <w:szCs w:val="26"/>
        </w:rPr>
        <w:t xml:space="preserve">del año </w:t>
      </w:r>
      <w:r w:rsidR="000B2C6F" w:rsidRPr="00B35E0E">
        <w:rPr>
          <w:rFonts w:ascii="Calibri" w:hAnsi="Calibri" w:cs="Calibri"/>
          <w:color w:val="AEAAAA" w:themeColor="background2" w:themeShade="BF"/>
          <w:sz w:val="26"/>
          <w:szCs w:val="26"/>
        </w:rPr>
        <w:t>2016 dos mil dieciséis</w:t>
      </w:r>
      <w:r w:rsidRPr="00B35E0E">
        <w:rPr>
          <w:rFonts w:ascii="Calibri" w:hAnsi="Calibri" w:cs="Calibri"/>
          <w:color w:val="AEAAAA" w:themeColor="background2" w:themeShade="BF"/>
          <w:sz w:val="26"/>
          <w:szCs w:val="26"/>
        </w:rPr>
        <w:t xml:space="preserve">, </w:t>
      </w:r>
      <w:r w:rsidRPr="00B35E0E">
        <w:rPr>
          <w:rFonts w:ascii="Calibri" w:hAnsi="Calibri" w:cs="Calibri"/>
          <w:bCs/>
          <w:color w:val="AEAAAA" w:themeColor="background2" w:themeShade="BF"/>
          <w:sz w:val="26"/>
          <w:szCs w:val="26"/>
        </w:rPr>
        <w:t xml:space="preserve">en contravención del artículo señalado como infringido, conforme lo que se dilucida a continuación: . . . . . . . . . . </w:t>
      </w:r>
      <w:r w:rsidR="00320E2A" w:rsidRPr="00B35E0E">
        <w:rPr>
          <w:rFonts w:ascii="Calibri" w:hAnsi="Calibri" w:cs="Calibri"/>
          <w:bCs/>
          <w:color w:val="AEAAAA" w:themeColor="background2" w:themeShade="BF"/>
          <w:sz w:val="26"/>
          <w:szCs w:val="26"/>
        </w:rPr>
        <w:t>. . . . . . . . . . . . .</w:t>
      </w:r>
      <w:r w:rsidR="00A8144F">
        <w:rPr>
          <w:rFonts w:ascii="Calibri" w:hAnsi="Calibri" w:cs="Calibri"/>
          <w:bCs/>
          <w:color w:val="AEAAAA" w:themeColor="background2" w:themeShade="BF"/>
          <w:sz w:val="26"/>
          <w:szCs w:val="26"/>
        </w:rPr>
        <w:t xml:space="preserve"> . . . . . . . . . . . . . . . . . . . .</w:t>
      </w:r>
    </w:p>
    <w:p w:rsidR="004F6C7F" w:rsidRPr="00B35E0E" w:rsidRDefault="004F6C7F" w:rsidP="004F6C7F">
      <w:pPr>
        <w:jc w:val="both"/>
        <w:rPr>
          <w:rFonts w:ascii="Calibri" w:hAnsi="Calibri" w:cs="Calibri"/>
          <w:bCs/>
          <w:color w:val="AEAAAA" w:themeColor="background2" w:themeShade="BF"/>
          <w:sz w:val="20"/>
          <w:szCs w:val="20"/>
        </w:rPr>
      </w:pPr>
    </w:p>
    <w:p w:rsidR="004F6C7F" w:rsidRPr="00B35E0E" w:rsidRDefault="004F6C7F" w:rsidP="004F6C7F">
      <w:pPr>
        <w:ind w:firstLine="708"/>
        <w:jc w:val="both"/>
        <w:rPr>
          <w:rFonts w:ascii="Calibri" w:hAnsi="Calibri" w:cs="Calibri"/>
          <w:bCs/>
          <w:color w:val="AEAAAA" w:themeColor="background2" w:themeShade="BF"/>
          <w:sz w:val="26"/>
          <w:szCs w:val="26"/>
        </w:rPr>
      </w:pPr>
      <w:r w:rsidRPr="00B35E0E">
        <w:rPr>
          <w:rFonts w:ascii="Calibri" w:hAnsi="Calibri" w:cs="Calibri"/>
          <w:bCs/>
          <w:color w:val="AEAAAA" w:themeColor="background2" w:themeShade="BF"/>
          <w:sz w:val="26"/>
          <w:szCs w:val="26"/>
        </w:rPr>
        <w:lastRenderedPageBreak/>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B35E0E">
        <w:rPr>
          <w:rFonts w:ascii="Calibri" w:hAnsi="Calibri" w:cs="Calibri"/>
          <w:bCs/>
          <w:i/>
          <w:color w:val="AEAAAA" w:themeColor="background2" w:themeShade="BF"/>
          <w:sz w:val="26"/>
          <w:szCs w:val="26"/>
        </w:rPr>
        <w:t>“</w:t>
      </w:r>
      <w:proofErr w:type="spellStart"/>
      <w:r w:rsidR="00320E2A" w:rsidRPr="00B35E0E">
        <w:rPr>
          <w:rFonts w:ascii="Calibri" w:hAnsi="Calibri" w:cs="Calibri"/>
          <w:bCs/>
          <w:i/>
          <w:color w:val="AEAAAA" w:themeColor="background2" w:themeShade="BF"/>
          <w:sz w:val="26"/>
          <w:szCs w:val="26"/>
        </w:rPr>
        <w:t>Trans</w:t>
      </w:r>
      <w:proofErr w:type="spellEnd"/>
      <w:r w:rsidR="00320E2A" w:rsidRPr="00B35E0E">
        <w:rPr>
          <w:rFonts w:ascii="Calibri" w:hAnsi="Calibri" w:cs="Calibri"/>
          <w:bCs/>
          <w:i/>
          <w:color w:val="AEAAAA" w:themeColor="background2" w:themeShade="BF"/>
          <w:sz w:val="26"/>
          <w:szCs w:val="26"/>
        </w:rPr>
        <w:t xml:space="preserve"> León 2000</w:t>
      </w:r>
      <w:r w:rsidRPr="00B35E0E">
        <w:rPr>
          <w:rFonts w:ascii="Calibri" w:hAnsi="Calibri" w:cs="Calibri"/>
          <w:bCs/>
          <w:i/>
          <w:color w:val="AEAAAA" w:themeColor="background2" w:themeShade="BF"/>
          <w:sz w:val="26"/>
          <w:szCs w:val="26"/>
        </w:rPr>
        <w:t>, S.</w:t>
      </w:r>
      <w:r w:rsidR="00320E2A" w:rsidRPr="00B35E0E">
        <w:rPr>
          <w:rFonts w:ascii="Calibri" w:hAnsi="Calibri" w:cs="Calibri"/>
          <w:bCs/>
          <w:i/>
          <w:color w:val="AEAAAA" w:themeColor="background2" w:themeShade="BF"/>
          <w:sz w:val="26"/>
          <w:szCs w:val="26"/>
        </w:rPr>
        <w:t xml:space="preserve">C. </w:t>
      </w:r>
      <w:r w:rsidR="0077061C" w:rsidRPr="00B35E0E">
        <w:rPr>
          <w:rFonts w:ascii="Calibri" w:hAnsi="Calibri" w:cs="Calibri"/>
          <w:bCs/>
          <w:i/>
          <w:color w:val="AEAAAA" w:themeColor="background2" w:themeShade="BF"/>
          <w:sz w:val="26"/>
          <w:szCs w:val="26"/>
        </w:rPr>
        <w:t>de</w:t>
      </w:r>
      <w:r w:rsidRPr="00B35E0E">
        <w:rPr>
          <w:rFonts w:ascii="Calibri" w:hAnsi="Calibri" w:cs="Calibri"/>
          <w:bCs/>
          <w:i/>
          <w:color w:val="AEAAAA" w:themeColor="background2" w:themeShade="BF"/>
          <w:sz w:val="26"/>
          <w:szCs w:val="26"/>
        </w:rPr>
        <w:t xml:space="preserve"> </w:t>
      </w:r>
      <w:r w:rsidR="00320E2A" w:rsidRPr="00B35E0E">
        <w:rPr>
          <w:rFonts w:ascii="Calibri" w:hAnsi="Calibri" w:cs="Calibri"/>
          <w:bCs/>
          <w:i/>
          <w:color w:val="AEAAAA" w:themeColor="background2" w:themeShade="BF"/>
          <w:sz w:val="26"/>
          <w:szCs w:val="26"/>
        </w:rPr>
        <w:t>R</w:t>
      </w:r>
      <w:r w:rsidRPr="00B35E0E">
        <w:rPr>
          <w:rFonts w:ascii="Calibri" w:hAnsi="Calibri" w:cs="Calibri"/>
          <w:bCs/>
          <w:i/>
          <w:color w:val="AEAAAA" w:themeColor="background2" w:themeShade="BF"/>
          <w:sz w:val="26"/>
          <w:szCs w:val="26"/>
        </w:rPr>
        <w:t>.</w:t>
      </w:r>
      <w:r w:rsidR="00320E2A" w:rsidRPr="00B35E0E">
        <w:rPr>
          <w:rFonts w:ascii="Calibri" w:hAnsi="Calibri" w:cs="Calibri"/>
          <w:bCs/>
          <w:i/>
          <w:color w:val="AEAAAA" w:themeColor="background2" w:themeShade="BF"/>
          <w:sz w:val="26"/>
          <w:szCs w:val="26"/>
        </w:rPr>
        <w:t>L</w:t>
      </w:r>
      <w:r w:rsidRPr="00B35E0E">
        <w:rPr>
          <w:rFonts w:ascii="Calibri" w:hAnsi="Calibri" w:cs="Calibri"/>
          <w:bCs/>
          <w:i/>
          <w:color w:val="AEAAAA" w:themeColor="background2" w:themeShade="BF"/>
          <w:sz w:val="26"/>
          <w:szCs w:val="26"/>
        </w:rPr>
        <w:t>”</w:t>
      </w:r>
      <w:r w:rsidRPr="00B35E0E">
        <w:rPr>
          <w:rFonts w:ascii="Calibri" w:hAnsi="Calibri" w:cs="Calibri"/>
          <w:bCs/>
          <w:color w:val="AEAAAA" w:themeColor="background2" w:themeShade="BF"/>
          <w:sz w:val="26"/>
          <w:szCs w:val="26"/>
        </w:rPr>
        <w:t xml:space="preserve"> y no al conductor del vehículo automotor destinado a la prestación del servicio público de transporte. . . . . . . . . . . . . . . . </w:t>
      </w:r>
      <w:r w:rsidR="00A8144F">
        <w:rPr>
          <w:rFonts w:ascii="Calibri" w:hAnsi="Calibri" w:cs="Calibri"/>
          <w:bCs/>
          <w:color w:val="AEAAAA" w:themeColor="background2" w:themeShade="BF"/>
          <w:sz w:val="26"/>
          <w:szCs w:val="26"/>
        </w:rPr>
        <w:t xml:space="preserve">. . . </w:t>
      </w:r>
    </w:p>
    <w:p w:rsidR="004F6C7F" w:rsidRPr="00B35E0E" w:rsidRDefault="004F6C7F" w:rsidP="004F6C7F">
      <w:pPr>
        <w:ind w:firstLine="708"/>
        <w:jc w:val="both"/>
        <w:rPr>
          <w:rFonts w:ascii="Calibri" w:hAnsi="Calibri" w:cs="Calibri"/>
          <w:bCs/>
          <w:color w:val="AEAAAA" w:themeColor="background2" w:themeShade="BF"/>
          <w:sz w:val="26"/>
          <w:szCs w:val="26"/>
        </w:rPr>
      </w:pPr>
    </w:p>
    <w:p w:rsidR="004F6C7F" w:rsidRPr="00B35E0E" w:rsidRDefault="004F6C7F" w:rsidP="004F6C7F">
      <w:pPr>
        <w:ind w:firstLine="708"/>
        <w:jc w:val="both"/>
        <w:rPr>
          <w:rFonts w:asciiTheme="minorHAnsi" w:hAnsiTheme="minorHAnsi" w:cs="Calibri"/>
          <w:bCs/>
          <w:color w:val="AEAAAA" w:themeColor="background2" w:themeShade="BF"/>
          <w:sz w:val="26"/>
          <w:szCs w:val="26"/>
        </w:rPr>
      </w:pPr>
      <w:r w:rsidRPr="00B35E0E">
        <w:rPr>
          <w:rFonts w:asciiTheme="minorHAnsi" w:hAnsiTheme="minorHAnsi" w:cs="Calibri"/>
          <w:bCs/>
          <w:color w:val="AEAAAA" w:themeColor="background2" w:themeShade="BF"/>
          <w:sz w:val="26"/>
          <w:szCs w:val="26"/>
        </w:rPr>
        <w:t xml:space="preserve">En efecto, el artículo 206 del Reglamento de Transporte Municipal de León, Guanajuato, establece: </w:t>
      </w:r>
      <w:r w:rsidRPr="00B35E0E">
        <w:rPr>
          <w:rFonts w:asciiTheme="minorHAnsi" w:hAnsiTheme="minorHAnsi" w:cs="Calibri"/>
          <w:bCs/>
          <w:i/>
          <w:color w:val="AEAAAA" w:themeColor="background2" w:themeShade="BF"/>
          <w:sz w:val="26"/>
          <w:szCs w:val="26"/>
        </w:rPr>
        <w:t>“</w:t>
      </w:r>
      <w:r w:rsidRPr="00B35E0E">
        <w:rPr>
          <w:rFonts w:asciiTheme="minorHAnsi" w:hAnsiTheme="minorHAnsi" w:cs="Arial"/>
          <w:b/>
          <w:bCs/>
          <w:i/>
          <w:color w:val="AEAAAA" w:themeColor="background2" w:themeShade="BF"/>
          <w:sz w:val="26"/>
          <w:szCs w:val="26"/>
          <w:lang w:val="es-MX"/>
        </w:rPr>
        <w:t xml:space="preserve">Artículo 206.- </w:t>
      </w:r>
      <w:r w:rsidRPr="00B35E0E">
        <w:rPr>
          <w:rFonts w:asciiTheme="minorHAnsi" w:hAnsiTheme="minorHAnsi" w:cs="Arial"/>
          <w:i/>
          <w:color w:val="AEAAAA" w:themeColor="background2" w:themeShade="BF"/>
          <w:sz w:val="26"/>
          <w:szCs w:val="26"/>
          <w:lang w:val="es-MX"/>
        </w:rPr>
        <w:t>Los conductores de los vehículos afectos a la prestación del servicio, tendrán las siguientes obligaciones</w:t>
      </w:r>
      <w:r w:rsidR="00A8144F">
        <w:rPr>
          <w:rFonts w:asciiTheme="minorHAnsi" w:hAnsiTheme="minorHAnsi" w:cs="Calibri"/>
          <w:bCs/>
          <w:color w:val="AEAAAA" w:themeColor="background2" w:themeShade="BF"/>
          <w:sz w:val="26"/>
          <w:szCs w:val="26"/>
        </w:rPr>
        <w:t xml:space="preserve">:……..”. . . . </w:t>
      </w:r>
    </w:p>
    <w:p w:rsidR="004F6C7F" w:rsidRPr="00B35E0E" w:rsidRDefault="004F6C7F" w:rsidP="004F6C7F">
      <w:pPr>
        <w:jc w:val="both"/>
        <w:rPr>
          <w:rFonts w:asciiTheme="minorHAnsi" w:hAnsiTheme="minorHAnsi" w:cs="Calibri"/>
          <w:bCs/>
          <w:color w:val="AEAAAA" w:themeColor="background2" w:themeShade="BF"/>
          <w:sz w:val="26"/>
          <w:szCs w:val="26"/>
        </w:rPr>
      </w:pPr>
    </w:p>
    <w:p w:rsidR="004F6C7F" w:rsidRPr="00B35E0E" w:rsidRDefault="004F6C7F" w:rsidP="004F6C7F">
      <w:pPr>
        <w:ind w:firstLine="708"/>
        <w:jc w:val="both"/>
        <w:rPr>
          <w:rFonts w:ascii="Calibri" w:hAnsi="Calibri" w:cs="Calibri"/>
          <w:bCs/>
          <w:color w:val="AEAAAA" w:themeColor="background2" w:themeShade="BF"/>
          <w:sz w:val="26"/>
          <w:szCs w:val="26"/>
        </w:rPr>
      </w:pPr>
      <w:r w:rsidRPr="00B35E0E">
        <w:rPr>
          <w:rFonts w:ascii="Calibri" w:hAnsi="Calibri" w:cs="Calibri"/>
          <w:bCs/>
          <w:color w:val="AEAAAA" w:themeColor="background2" w:themeShade="BF"/>
          <w:sz w:val="26"/>
          <w:szCs w:val="26"/>
        </w:rPr>
        <w:t xml:space="preserve">Luego entonces, de la lectura de dicho precepto legal, se desprende claramente que el mismo está referido a las </w:t>
      </w:r>
      <w:r w:rsidRPr="00B35E0E">
        <w:rPr>
          <w:rFonts w:ascii="Calibri" w:hAnsi="Calibri" w:cs="Calibri"/>
          <w:b/>
          <w:bCs/>
          <w:color w:val="AEAAAA" w:themeColor="background2" w:themeShade="BF"/>
          <w:sz w:val="26"/>
          <w:szCs w:val="26"/>
        </w:rPr>
        <w:t>obligaciones de una persona física</w:t>
      </w:r>
      <w:r w:rsidRPr="00B35E0E">
        <w:rPr>
          <w:rFonts w:ascii="Calibri" w:hAnsi="Calibri" w:cs="Calibri"/>
          <w:bCs/>
          <w:color w:val="AEAAAA" w:themeColor="background2" w:themeShade="BF"/>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A8144F">
        <w:rPr>
          <w:rFonts w:ascii="Calibri" w:hAnsi="Calibri" w:cs="Calibri"/>
          <w:bCs/>
          <w:color w:val="AEAAAA" w:themeColor="background2" w:themeShade="BF"/>
          <w:sz w:val="26"/>
          <w:szCs w:val="26"/>
        </w:rPr>
        <w:t xml:space="preserve">. . . . . . . . . . . . </w:t>
      </w:r>
    </w:p>
    <w:p w:rsidR="004F6C7F" w:rsidRPr="00B35E0E" w:rsidRDefault="004F6C7F" w:rsidP="004F6C7F">
      <w:pPr>
        <w:ind w:firstLine="708"/>
        <w:jc w:val="both"/>
        <w:rPr>
          <w:rFonts w:ascii="Calibri" w:hAnsi="Calibri" w:cs="Calibri"/>
          <w:bCs/>
          <w:color w:val="AEAAAA" w:themeColor="background2" w:themeShade="BF"/>
          <w:sz w:val="26"/>
          <w:szCs w:val="26"/>
        </w:rPr>
      </w:pPr>
    </w:p>
    <w:p w:rsidR="00A8144F" w:rsidRDefault="004F6C7F" w:rsidP="004F6C7F">
      <w:pPr>
        <w:ind w:firstLine="708"/>
        <w:jc w:val="both"/>
        <w:rPr>
          <w:rFonts w:ascii="Calibri" w:hAnsi="Calibri" w:cs="Calibri"/>
          <w:color w:val="AEAAAA" w:themeColor="background2" w:themeShade="BF"/>
          <w:sz w:val="26"/>
          <w:szCs w:val="26"/>
        </w:rPr>
      </w:pPr>
      <w:r w:rsidRPr="00B35E0E">
        <w:rPr>
          <w:rFonts w:ascii="Calibri" w:hAnsi="Calibri" w:cs="Calibri"/>
          <w:bCs/>
          <w:color w:val="AEAAAA" w:themeColor="background2" w:themeShade="BF"/>
          <w:sz w:val="26"/>
          <w:szCs w:val="26"/>
        </w:rPr>
        <w:t xml:space="preserve">Así pues al resultar material y jurídicamente imposible que una persona jurídica conduzca un vehículo, al levantar el Inspector demandado, el acta de Infracción a la persona moral denominada </w:t>
      </w:r>
      <w:r w:rsidRPr="00B35E0E">
        <w:rPr>
          <w:rFonts w:ascii="Calibri" w:hAnsi="Calibri" w:cs="Calibri"/>
          <w:bCs/>
          <w:i/>
          <w:color w:val="AEAAAA" w:themeColor="background2" w:themeShade="BF"/>
          <w:sz w:val="26"/>
          <w:szCs w:val="26"/>
        </w:rPr>
        <w:t>“</w:t>
      </w:r>
      <w:proofErr w:type="spellStart"/>
      <w:r w:rsidR="00C478D0" w:rsidRPr="00B35E0E">
        <w:rPr>
          <w:rFonts w:ascii="Calibri" w:hAnsi="Calibri" w:cs="Calibri"/>
          <w:bCs/>
          <w:i/>
          <w:color w:val="AEAAAA" w:themeColor="background2" w:themeShade="BF"/>
          <w:sz w:val="26"/>
          <w:szCs w:val="26"/>
        </w:rPr>
        <w:t>Trans</w:t>
      </w:r>
      <w:proofErr w:type="spellEnd"/>
      <w:r w:rsidR="00C478D0" w:rsidRPr="00B35E0E">
        <w:rPr>
          <w:rFonts w:ascii="Calibri" w:hAnsi="Calibri" w:cs="Calibri"/>
          <w:bCs/>
          <w:i/>
          <w:color w:val="AEAAAA" w:themeColor="background2" w:themeShade="BF"/>
          <w:sz w:val="26"/>
          <w:szCs w:val="26"/>
        </w:rPr>
        <w:t xml:space="preserve"> León 2000,</w:t>
      </w:r>
      <w:r w:rsidR="00FC69A4" w:rsidRPr="00B35E0E">
        <w:rPr>
          <w:rFonts w:ascii="Calibri" w:hAnsi="Calibri" w:cs="Calibri"/>
          <w:bCs/>
          <w:i/>
          <w:color w:val="AEAAAA" w:themeColor="background2" w:themeShade="BF"/>
          <w:sz w:val="26"/>
          <w:szCs w:val="26"/>
        </w:rPr>
        <w:t xml:space="preserve"> S.C. </w:t>
      </w:r>
      <w:r w:rsidR="0077061C" w:rsidRPr="00B35E0E">
        <w:rPr>
          <w:rFonts w:ascii="Calibri" w:hAnsi="Calibri" w:cs="Calibri"/>
          <w:bCs/>
          <w:i/>
          <w:color w:val="AEAAAA" w:themeColor="background2" w:themeShade="BF"/>
          <w:sz w:val="26"/>
          <w:szCs w:val="26"/>
        </w:rPr>
        <w:t>de</w:t>
      </w:r>
      <w:r w:rsidR="00FC69A4" w:rsidRPr="00B35E0E">
        <w:rPr>
          <w:rFonts w:ascii="Calibri" w:hAnsi="Calibri" w:cs="Calibri"/>
          <w:bCs/>
          <w:i/>
          <w:color w:val="AEAAAA" w:themeColor="background2" w:themeShade="BF"/>
          <w:sz w:val="26"/>
          <w:szCs w:val="26"/>
        </w:rPr>
        <w:t xml:space="preserve"> R.L.</w:t>
      </w:r>
      <w:r w:rsidRPr="00B35E0E">
        <w:rPr>
          <w:rFonts w:ascii="Calibri" w:hAnsi="Calibri" w:cs="Calibri"/>
          <w:bCs/>
          <w:i/>
          <w:color w:val="AEAAAA" w:themeColor="background2" w:themeShade="BF"/>
          <w:sz w:val="26"/>
          <w:szCs w:val="26"/>
        </w:rPr>
        <w:t>”,</w:t>
      </w:r>
      <w:r w:rsidRPr="00B35E0E">
        <w:rPr>
          <w:rFonts w:ascii="Calibri" w:hAnsi="Calibri" w:cs="Calibri"/>
          <w:bCs/>
          <w:color w:val="AEAAAA" w:themeColor="background2" w:themeShade="BF"/>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B35E0E">
        <w:rPr>
          <w:rFonts w:ascii="Calibri" w:hAnsi="Calibri" w:cs="Calibri"/>
          <w:bCs/>
          <w:color w:val="AEAAAA" w:themeColor="background2" w:themeShade="BF"/>
          <w:sz w:val="26"/>
          <w:szCs w:val="26"/>
        </w:rPr>
        <w:t xml:space="preserve"> </w:t>
      </w:r>
      <w:r w:rsidR="00A91430" w:rsidRPr="00B35E0E">
        <w:rPr>
          <w:rFonts w:ascii="Calibri" w:hAnsi="Calibri" w:cs="Calibri"/>
          <w:color w:val="AEAAAA" w:themeColor="background2" w:themeShade="BF"/>
          <w:sz w:val="26"/>
          <w:szCs w:val="26"/>
        </w:rPr>
        <w:t>355157 (tres-cinco-cinco-uno-cinco-siete)</w:t>
      </w:r>
      <w:r w:rsidR="00FC69A4" w:rsidRPr="00B35E0E">
        <w:rPr>
          <w:rFonts w:ascii="Calibri" w:hAnsi="Calibri" w:cs="Calibri"/>
          <w:color w:val="AEAAAA" w:themeColor="background2" w:themeShade="BF"/>
          <w:sz w:val="26"/>
          <w:szCs w:val="26"/>
        </w:rPr>
        <w:t xml:space="preserve">, de fecha </w:t>
      </w:r>
      <w:r w:rsidR="00A91430" w:rsidRPr="00B35E0E">
        <w:rPr>
          <w:rFonts w:ascii="Calibri" w:hAnsi="Calibri" w:cs="Calibri"/>
          <w:color w:val="AEAAAA" w:themeColor="background2" w:themeShade="BF"/>
          <w:sz w:val="26"/>
          <w:szCs w:val="26"/>
        </w:rPr>
        <w:t>31 treinta y uno de mayo</w:t>
      </w:r>
      <w:r w:rsidR="00AC0FBD" w:rsidRPr="00B35E0E">
        <w:rPr>
          <w:rFonts w:ascii="Calibri" w:hAnsi="Calibri" w:cs="Calibri"/>
          <w:color w:val="AEAAAA" w:themeColor="background2" w:themeShade="BF"/>
          <w:sz w:val="26"/>
          <w:szCs w:val="26"/>
        </w:rPr>
        <w:t xml:space="preserve"> </w:t>
      </w:r>
      <w:r w:rsidR="00FC69A4" w:rsidRPr="00B35E0E">
        <w:rPr>
          <w:rFonts w:ascii="Calibri" w:hAnsi="Calibri" w:cs="Calibri"/>
          <w:color w:val="AEAAAA" w:themeColor="background2" w:themeShade="BF"/>
          <w:sz w:val="26"/>
          <w:szCs w:val="26"/>
        </w:rPr>
        <w:t xml:space="preserve">del año </w:t>
      </w:r>
      <w:r w:rsidR="000B2C6F" w:rsidRPr="00B35E0E">
        <w:rPr>
          <w:rFonts w:ascii="Calibri" w:hAnsi="Calibri" w:cs="Calibri"/>
          <w:color w:val="AEAAAA" w:themeColor="background2" w:themeShade="BF"/>
          <w:sz w:val="26"/>
          <w:szCs w:val="26"/>
        </w:rPr>
        <w:t xml:space="preserve">2016 dos mil </w:t>
      </w:r>
    </w:p>
    <w:p w:rsidR="00A8144F" w:rsidRDefault="00A8144F" w:rsidP="00A8144F">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590/2016-JN</w:t>
      </w:r>
    </w:p>
    <w:p w:rsidR="00A8144F" w:rsidRDefault="00A8144F" w:rsidP="004F6C7F">
      <w:pPr>
        <w:ind w:firstLine="708"/>
        <w:jc w:val="both"/>
        <w:rPr>
          <w:rFonts w:ascii="Calibri" w:hAnsi="Calibri" w:cs="Calibri"/>
          <w:color w:val="AEAAAA" w:themeColor="background2" w:themeShade="BF"/>
          <w:sz w:val="26"/>
          <w:szCs w:val="26"/>
        </w:rPr>
      </w:pPr>
    </w:p>
    <w:p w:rsidR="004F6C7F" w:rsidRPr="00B35E0E" w:rsidRDefault="000B2C6F" w:rsidP="00A8144F">
      <w:pPr>
        <w:jc w:val="both"/>
        <w:rPr>
          <w:rFonts w:ascii="Calibri" w:hAnsi="Calibri" w:cs="Calibri"/>
          <w:bCs/>
          <w:i/>
          <w:color w:val="AEAAAA" w:themeColor="background2" w:themeShade="BF"/>
          <w:sz w:val="26"/>
          <w:szCs w:val="26"/>
        </w:rPr>
      </w:pPr>
      <w:r w:rsidRPr="00B35E0E">
        <w:rPr>
          <w:rFonts w:ascii="Calibri" w:hAnsi="Calibri" w:cs="Calibri"/>
          <w:color w:val="AEAAAA" w:themeColor="background2" w:themeShade="BF"/>
          <w:sz w:val="26"/>
          <w:szCs w:val="26"/>
        </w:rPr>
        <w:t>dieciséis</w:t>
      </w:r>
      <w:r w:rsidR="004F6C7F" w:rsidRPr="00B35E0E">
        <w:rPr>
          <w:rFonts w:ascii="Calibri" w:hAnsi="Calibri" w:cs="Calibri"/>
          <w:color w:val="AEAAAA" w:themeColor="background2" w:themeShade="BF"/>
          <w:sz w:val="26"/>
          <w:szCs w:val="26"/>
        </w:rPr>
        <w:t xml:space="preserve">, </w:t>
      </w:r>
      <w:r w:rsidR="004F6C7F" w:rsidRPr="00B35E0E">
        <w:rPr>
          <w:rFonts w:ascii="Calibri" w:hAnsi="Calibri" w:cs="Calibri"/>
          <w:bCs/>
          <w:color w:val="AEAAAA" w:themeColor="background2" w:themeShade="BF"/>
          <w:sz w:val="26"/>
          <w:szCs w:val="26"/>
        </w:rPr>
        <w:t>prevista en la fracción IV del artículo 302 del Código de Procedimiento y Justicia Administrativa para el Estado y los Municipios de Guanaj</w:t>
      </w:r>
      <w:r w:rsidR="00A8144F">
        <w:rPr>
          <w:rFonts w:ascii="Calibri" w:hAnsi="Calibri" w:cs="Calibri"/>
          <w:bCs/>
          <w:color w:val="AEAAAA" w:themeColor="background2" w:themeShade="BF"/>
          <w:sz w:val="26"/>
          <w:szCs w:val="26"/>
        </w:rPr>
        <w:t xml:space="preserve">uato. . . . . . . . . . . </w:t>
      </w:r>
    </w:p>
    <w:p w:rsidR="004F6C7F" w:rsidRPr="00B35E0E" w:rsidRDefault="004F6C7F" w:rsidP="004F6C7F">
      <w:pPr>
        <w:jc w:val="both"/>
        <w:rPr>
          <w:rFonts w:ascii="Calibri" w:hAnsi="Calibri" w:cs="Calibri"/>
          <w:bCs/>
          <w:color w:val="AEAAAA" w:themeColor="background2" w:themeShade="BF"/>
          <w:sz w:val="20"/>
          <w:szCs w:val="20"/>
        </w:rPr>
      </w:pPr>
    </w:p>
    <w:p w:rsidR="004F6C7F" w:rsidRPr="00B35E0E" w:rsidRDefault="004F6C7F" w:rsidP="004F6C7F">
      <w:pPr>
        <w:ind w:firstLine="708"/>
        <w:jc w:val="both"/>
        <w:rPr>
          <w:rFonts w:ascii="Calibri" w:hAnsi="Calibri" w:cs="Calibri"/>
          <w:bCs/>
          <w:color w:val="AEAAAA" w:themeColor="background2" w:themeShade="BF"/>
          <w:sz w:val="26"/>
          <w:szCs w:val="26"/>
        </w:rPr>
      </w:pPr>
      <w:r w:rsidRPr="00B35E0E">
        <w:rPr>
          <w:rFonts w:ascii="Calibri" w:hAnsi="Calibri" w:cs="Calibri"/>
          <w:bCs/>
          <w:color w:val="AEAAAA" w:themeColor="background2" w:themeShade="BF"/>
          <w:sz w:val="26"/>
          <w:szCs w:val="26"/>
        </w:rPr>
        <w:t>No sobra decir que</w:t>
      </w:r>
      <w:r w:rsidR="00CD3253" w:rsidRPr="00B35E0E">
        <w:rPr>
          <w:rFonts w:ascii="Calibri" w:hAnsi="Calibri" w:cs="Calibri"/>
          <w:bCs/>
          <w:color w:val="AEAAAA" w:themeColor="background2" w:themeShade="BF"/>
          <w:sz w:val="26"/>
          <w:szCs w:val="26"/>
        </w:rPr>
        <w:t>,</w:t>
      </w:r>
      <w:r w:rsidRPr="00B35E0E">
        <w:rPr>
          <w:rFonts w:ascii="Calibri" w:hAnsi="Calibri" w:cs="Calibri"/>
          <w:bCs/>
          <w:color w:val="AEAAAA" w:themeColor="background2" w:themeShade="BF"/>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A8144F">
        <w:rPr>
          <w:rFonts w:ascii="Calibri" w:hAnsi="Calibri" w:cs="Calibri"/>
          <w:bCs/>
          <w:color w:val="AEAAAA" w:themeColor="background2" w:themeShade="BF"/>
          <w:sz w:val="26"/>
          <w:szCs w:val="26"/>
        </w:rPr>
        <w:t xml:space="preserve"> . . . . . . . . . . . . . . . . . . . . . . . . . . . . . . . . . </w:t>
      </w:r>
    </w:p>
    <w:p w:rsidR="004F6C7F" w:rsidRPr="00B35E0E" w:rsidRDefault="004F6C7F" w:rsidP="004F6C7F">
      <w:pPr>
        <w:jc w:val="both"/>
        <w:rPr>
          <w:rFonts w:ascii="Calibri" w:hAnsi="Calibri" w:cs="Calibri"/>
          <w:color w:val="AEAAAA" w:themeColor="background2" w:themeShade="BF"/>
          <w:sz w:val="20"/>
          <w:szCs w:val="20"/>
        </w:rPr>
      </w:pPr>
    </w:p>
    <w:p w:rsidR="004F6C7F" w:rsidRPr="00B35E0E" w:rsidRDefault="004F6C7F" w:rsidP="004F6C7F">
      <w:pPr>
        <w:ind w:firstLine="708"/>
        <w:jc w:val="both"/>
        <w:rPr>
          <w:rFonts w:ascii="Calibri" w:hAnsi="Calibri" w:cs="Calibri"/>
          <w:color w:val="AEAAAA" w:themeColor="background2" w:themeShade="BF"/>
          <w:sz w:val="26"/>
          <w:szCs w:val="26"/>
        </w:rPr>
      </w:pPr>
      <w:r w:rsidRPr="00B35E0E">
        <w:rPr>
          <w:rFonts w:ascii="Calibri" w:hAnsi="Calibri" w:cs="Calibri"/>
          <w:color w:val="AEAAAA" w:themeColor="background2" w:themeShade="BF"/>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w:t>
      </w:r>
      <w:r w:rsidRPr="00B35E0E">
        <w:rPr>
          <w:rFonts w:ascii="Calibri" w:hAnsi="Calibri" w:cs="Calibri"/>
          <w:color w:val="AEAAAA" w:themeColor="background2" w:themeShade="BF"/>
          <w:sz w:val="26"/>
          <w:szCs w:val="26"/>
        </w:rPr>
        <w:lastRenderedPageBreak/>
        <w:t xml:space="preserve">nulidad previstas en el artículo 302, fracciones II y IV del Código de Procedimiento y Justicia Administrativa para el Estado y los Municipios de Guanajuato; y, en consecuencia, es procedente decretar la </w:t>
      </w:r>
      <w:r w:rsidRPr="00B35E0E">
        <w:rPr>
          <w:rFonts w:ascii="Calibri" w:hAnsi="Calibri" w:cs="Calibri"/>
          <w:b/>
          <w:bCs/>
          <w:color w:val="AEAAAA" w:themeColor="background2" w:themeShade="BF"/>
          <w:sz w:val="26"/>
          <w:szCs w:val="26"/>
        </w:rPr>
        <w:t xml:space="preserve">nulidad total </w:t>
      </w:r>
      <w:r w:rsidRPr="00B35E0E">
        <w:rPr>
          <w:rFonts w:ascii="Calibri" w:hAnsi="Calibri" w:cs="Calibri"/>
          <w:bCs/>
          <w:color w:val="AEAAAA" w:themeColor="background2" w:themeShade="BF"/>
          <w:sz w:val="26"/>
          <w:szCs w:val="26"/>
        </w:rPr>
        <w:t xml:space="preserve">del </w:t>
      </w:r>
      <w:r w:rsidRPr="00B35E0E">
        <w:rPr>
          <w:rFonts w:ascii="Calibri" w:hAnsi="Calibri" w:cs="Calibri"/>
          <w:b/>
          <w:color w:val="AEAAAA" w:themeColor="background2" w:themeShade="BF"/>
          <w:sz w:val="26"/>
          <w:szCs w:val="26"/>
        </w:rPr>
        <w:t>Acta de infracción</w:t>
      </w:r>
      <w:r w:rsidRPr="00B35E0E">
        <w:rPr>
          <w:rFonts w:ascii="Calibri" w:hAnsi="Calibri" w:cs="Calibri"/>
          <w:color w:val="AEAAAA" w:themeColor="background2" w:themeShade="BF"/>
          <w:sz w:val="26"/>
          <w:szCs w:val="26"/>
        </w:rPr>
        <w:t xml:space="preserve"> impugnada, con número </w:t>
      </w:r>
      <w:r w:rsidR="00A91430" w:rsidRPr="00B35E0E">
        <w:rPr>
          <w:rFonts w:ascii="Calibri" w:hAnsi="Calibri" w:cs="Calibri"/>
          <w:b/>
          <w:color w:val="AEAAAA" w:themeColor="background2" w:themeShade="BF"/>
          <w:sz w:val="26"/>
          <w:szCs w:val="26"/>
        </w:rPr>
        <w:t>355157 (tres-cinco-cinco-uno-cinco-siete)</w:t>
      </w:r>
      <w:r w:rsidR="00FC69A4" w:rsidRPr="00B35E0E">
        <w:rPr>
          <w:rFonts w:ascii="Calibri" w:hAnsi="Calibri" w:cs="Calibri"/>
          <w:color w:val="AEAAAA" w:themeColor="background2" w:themeShade="BF"/>
          <w:sz w:val="26"/>
          <w:szCs w:val="26"/>
        </w:rPr>
        <w:t xml:space="preserve">, de fecha </w:t>
      </w:r>
      <w:r w:rsidR="00A91430" w:rsidRPr="00B35E0E">
        <w:rPr>
          <w:rFonts w:ascii="Calibri" w:hAnsi="Calibri" w:cs="Calibri"/>
          <w:b/>
          <w:color w:val="AEAAAA" w:themeColor="background2" w:themeShade="BF"/>
          <w:sz w:val="26"/>
          <w:szCs w:val="26"/>
        </w:rPr>
        <w:t xml:space="preserve">31 </w:t>
      </w:r>
      <w:r w:rsidR="00A91430" w:rsidRPr="00B35E0E">
        <w:rPr>
          <w:rFonts w:ascii="Calibri" w:hAnsi="Calibri" w:cs="Calibri"/>
          <w:color w:val="AEAAAA" w:themeColor="background2" w:themeShade="BF"/>
          <w:sz w:val="26"/>
          <w:szCs w:val="26"/>
        </w:rPr>
        <w:t>treinta y uno de</w:t>
      </w:r>
      <w:r w:rsidR="00A91430" w:rsidRPr="00B35E0E">
        <w:rPr>
          <w:rFonts w:ascii="Calibri" w:hAnsi="Calibri" w:cs="Calibri"/>
          <w:b/>
          <w:color w:val="AEAAAA" w:themeColor="background2" w:themeShade="BF"/>
          <w:sz w:val="26"/>
          <w:szCs w:val="26"/>
        </w:rPr>
        <w:t xml:space="preserve"> mayo</w:t>
      </w:r>
      <w:r w:rsidR="00AC0FBD" w:rsidRPr="00B35E0E">
        <w:rPr>
          <w:rFonts w:ascii="Calibri" w:hAnsi="Calibri" w:cs="Calibri"/>
          <w:b/>
          <w:color w:val="AEAAAA" w:themeColor="background2" w:themeShade="BF"/>
          <w:sz w:val="26"/>
          <w:szCs w:val="26"/>
        </w:rPr>
        <w:t xml:space="preserve"> </w:t>
      </w:r>
      <w:r w:rsidR="00FC69A4" w:rsidRPr="00B35E0E">
        <w:rPr>
          <w:rFonts w:ascii="Calibri" w:hAnsi="Calibri" w:cs="Calibri"/>
          <w:color w:val="AEAAAA" w:themeColor="background2" w:themeShade="BF"/>
          <w:sz w:val="26"/>
          <w:szCs w:val="26"/>
        </w:rPr>
        <w:t xml:space="preserve">del año </w:t>
      </w:r>
      <w:r w:rsidR="000B2C6F" w:rsidRPr="00B35E0E">
        <w:rPr>
          <w:rFonts w:ascii="Calibri" w:hAnsi="Calibri" w:cs="Calibri"/>
          <w:b/>
          <w:color w:val="AEAAAA" w:themeColor="background2" w:themeShade="BF"/>
          <w:sz w:val="26"/>
          <w:szCs w:val="26"/>
        </w:rPr>
        <w:t>2016</w:t>
      </w:r>
      <w:r w:rsidR="000B2C6F" w:rsidRPr="00B35E0E">
        <w:rPr>
          <w:rFonts w:ascii="Calibri" w:hAnsi="Calibri" w:cs="Calibri"/>
          <w:color w:val="AEAAAA" w:themeColor="background2" w:themeShade="BF"/>
          <w:sz w:val="26"/>
          <w:szCs w:val="26"/>
        </w:rPr>
        <w:t xml:space="preserve"> dos mil dieciséis</w:t>
      </w:r>
      <w:r w:rsidRPr="00B35E0E">
        <w:rPr>
          <w:rFonts w:ascii="Calibri" w:hAnsi="Calibri" w:cs="Calibri"/>
          <w:color w:val="AEAAAA" w:themeColor="background2" w:themeShade="BF"/>
          <w:sz w:val="26"/>
          <w:szCs w:val="26"/>
        </w:rPr>
        <w:t xml:space="preserve">. . . . . . . . . </w:t>
      </w:r>
    </w:p>
    <w:p w:rsidR="004F6C7F" w:rsidRPr="00B35E0E" w:rsidRDefault="004F6C7F" w:rsidP="004F6C7F">
      <w:pPr>
        <w:ind w:firstLine="708"/>
        <w:jc w:val="both"/>
        <w:rPr>
          <w:rFonts w:ascii="Calibri" w:hAnsi="Calibri" w:cs="Calibri"/>
          <w:color w:val="AEAAAA" w:themeColor="background2" w:themeShade="BF"/>
          <w:sz w:val="26"/>
          <w:szCs w:val="26"/>
        </w:rPr>
      </w:pPr>
    </w:p>
    <w:p w:rsidR="004F6C7F" w:rsidRPr="00B35E0E" w:rsidRDefault="004F6C7F" w:rsidP="004F6C7F">
      <w:pPr>
        <w:ind w:firstLine="708"/>
        <w:jc w:val="both"/>
        <w:rPr>
          <w:rFonts w:ascii="Calibri" w:hAnsi="Calibri" w:cs="Arial"/>
          <w:color w:val="AEAAAA" w:themeColor="background2" w:themeShade="BF"/>
          <w:sz w:val="26"/>
          <w:szCs w:val="27"/>
        </w:rPr>
      </w:pPr>
      <w:r w:rsidRPr="00B35E0E">
        <w:rPr>
          <w:rFonts w:ascii="Calibri" w:hAnsi="Calibri" w:cs="Calibri"/>
          <w:b/>
          <w:i/>
          <w:color w:val="AEAAAA" w:themeColor="background2" w:themeShade="BF"/>
          <w:sz w:val="26"/>
          <w:szCs w:val="26"/>
        </w:rPr>
        <w:t>OCTAVO.-</w:t>
      </w:r>
      <w:r w:rsidRPr="00B35E0E">
        <w:rPr>
          <w:rFonts w:ascii="Calibri" w:hAnsi="Calibri" w:cs="Calibri"/>
          <w:color w:val="AEAAAA" w:themeColor="background2" w:themeShade="BF"/>
          <w:sz w:val="26"/>
          <w:szCs w:val="26"/>
        </w:rPr>
        <w:t xml:space="preserve"> </w:t>
      </w:r>
      <w:r w:rsidRPr="00B35E0E">
        <w:rPr>
          <w:rFonts w:ascii="Calibri" w:hAnsi="Calibri" w:cs="Arial"/>
          <w:color w:val="AEAAAA" w:themeColor="background2" w:themeShade="BF"/>
          <w:sz w:val="26"/>
          <w:szCs w:val="27"/>
        </w:rPr>
        <w:t xml:space="preserve">En virtud de que el </w:t>
      </w:r>
      <w:r w:rsidR="00C77B3F" w:rsidRPr="00B35E0E">
        <w:rPr>
          <w:rFonts w:ascii="Calibri" w:hAnsi="Calibri" w:cs="Arial"/>
          <w:color w:val="AEAAAA" w:themeColor="background2" w:themeShade="BF"/>
          <w:sz w:val="26"/>
          <w:szCs w:val="27"/>
        </w:rPr>
        <w:t>primer</w:t>
      </w:r>
      <w:r w:rsidRPr="00B35E0E">
        <w:rPr>
          <w:rFonts w:ascii="Calibri" w:hAnsi="Calibri" w:cs="Arial"/>
          <w:color w:val="AEAAAA" w:themeColor="background2" w:themeShade="BF"/>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A8144F">
        <w:rPr>
          <w:rFonts w:ascii="Calibri" w:hAnsi="Calibri" w:cs="Arial"/>
          <w:color w:val="AEAAAA" w:themeColor="background2" w:themeShade="BF"/>
          <w:sz w:val="26"/>
          <w:szCs w:val="27"/>
        </w:rPr>
        <w:t xml:space="preserve"> resolución. . . . . . . . . . </w:t>
      </w:r>
    </w:p>
    <w:p w:rsidR="004F6C7F" w:rsidRPr="00A8144F" w:rsidRDefault="004F6C7F" w:rsidP="004F6C7F">
      <w:pPr>
        <w:pStyle w:val="Textoindependiente"/>
        <w:rPr>
          <w:rFonts w:ascii="Calibri" w:hAnsi="Calibri" w:cs="Arial"/>
          <w:color w:val="AEAAAA" w:themeColor="background2" w:themeShade="BF"/>
          <w:sz w:val="20"/>
          <w:szCs w:val="27"/>
          <w:lang w:val="es-ES"/>
        </w:rPr>
      </w:pPr>
    </w:p>
    <w:p w:rsidR="004F6C7F" w:rsidRPr="00B35E0E" w:rsidRDefault="004F6C7F" w:rsidP="004F6C7F">
      <w:pPr>
        <w:pStyle w:val="Textoindependiente"/>
        <w:ind w:firstLine="708"/>
        <w:rPr>
          <w:rFonts w:ascii="Calibri" w:hAnsi="Calibri" w:cs="Arial"/>
          <w:color w:val="AEAAAA" w:themeColor="background2" w:themeShade="BF"/>
          <w:sz w:val="26"/>
          <w:szCs w:val="27"/>
        </w:rPr>
      </w:pPr>
      <w:r w:rsidRPr="00B35E0E">
        <w:rPr>
          <w:rFonts w:ascii="Calibri" w:hAnsi="Calibri" w:cs="Arial"/>
          <w:color w:val="AEAAAA" w:themeColor="background2" w:themeShade="BF"/>
          <w:sz w:val="26"/>
          <w:szCs w:val="27"/>
        </w:rPr>
        <w:t xml:space="preserve">Sirve de apoyo a lo anterior la tesis de jurisprudencia que a la letra señala: </w:t>
      </w:r>
    </w:p>
    <w:p w:rsidR="00FC69A4" w:rsidRPr="00B35E0E" w:rsidRDefault="00FC69A4" w:rsidP="004F6C7F">
      <w:pPr>
        <w:pStyle w:val="Textoindependiente"/>
        <w:ind w:firstLine="708"/>
        <w:rPr>
          <w:rFonts w:ascii="Calibri" w:hAnsi="Calibri"/>
          <w:b/>
          <w:bCs/>
          <w:i/>
          <w:iCs/>
          <w:color w:val="AEAAAA" w:themeColor="background2" w:themeShade="BF"/>
          <w:sz w:val="26"/>
          <w:szCs w:val="27"/>
        </w:rPr>
      </w:pPr>
    </w:p>
    <w:p w:rsidR="004F6C7F" w:rsidRPr="00B35E0E" w:rsidRDefault="004F6C7F" w:rsidP="004F6C7F">
      <w:pPr>
        <w:pStyle w:val="Textoindependiente"/>
        <w:ind w:firstLine="708"/>
        <w:rPr>
          <w:rFonts w:ascii="Calibri" w:hAnsi="Calibri"/>
          <w:i/>
          <w:iCs/>
          <w:color w:val="AEAAAA" w:themeColor="background2" w:themeShade="BF"/>
          <w:sz w:val="26"/>
          <w:szCs w:val="27"/>
        </w:rPr>
      </w:pPr>
      <w:r w:rsidRPr="00B35E0E">
        <w:rPr>
          <w:rFonts w:ascii="Calibri" w:hAnsi="Calibri"/>
          <w:b/>
          <w:bCs/>
          <w:i/>
          <w:iCs/>
          <w:color w:val="AEAAAA" w:themeColor="background2" w:themeShade="BF"/>
          <w:sz w:val="26"/>
          <w:szCs w:val="27"/>
        </w:rPr>
        <w:t xml:space="preserve">“CONCEPTOS DE VIOLACION. CUANDO SU ESTUDIO ES INNECESARIO. </w:t>
      </w:r>
      <w:r w:rsidRPr="00B35E0E">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35E0E">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B35E0E">
        <w:rPr>
          <w:rFonts w:ascii="Calibri" w:hAnsi="Calibri"/>
          <w:color w:val="AEAAAA" w:themeColor="background2" w:themeShade="BF"/>
          <w:sz w:val="22"/>
          <w:szCs w:val="22"/>
        </w:rPr>
        <w:t xml:space="preserve">Fuente: Semanario Judicial de la Federación. I, Abril de 1991. Tesis: V.2o. J/7. Página: 86. Genealogía: Gaceta número 40, Abril de 1991, página </w:t>
      </w:r>
      <w:proofErr w:type="gramStart"/>
      <w:r w:rsidRPr="00B35E0E">
        <w:rPr>
          <w:rFonts w:ascii="Calibri" w:hAnsi="Calibri"/>
          <w:color w:val="AEAAAA" w:themeColor="background2" w:themeShade="BF"/>
          <w:sz w:val="22"/>
          <w:szCs w:val="22"/>
        </w:rPr>
        <w:t>125</w:t>
      </w:r>
      <w:r w:rsidRPr="00B35E0E">
        <w:rPr>
          <w:rFonts w:ascii="Calibri" w:hAnsi="Calibri"/>
          <w:color w:val="AEAAAA" w:themeColor="background2" w:themeShade="BF"/>
          <w:sz w:val="26"/>
          <w:szCs w:val="26"/>
        </w:rPr>
        <w:t xml:space="preserve"> .</w:t>
      </w:r>
      <w:proofErr w:type="gramEnd"/>
      <w:r w:rsidRPr="00B35E0E">
        <w:rPr>
          <w:rFonts w:ascii="Calibri" w:hAnsi="Calibri"/>
          <w:color w:val="AEAAAA" w:themeColor="background2" w:themeShade="BF"/>
          <w:sz w:val="26"/>
          <w:szCs w:val="26"/>
        </w:rPr>
        <w:t xml:space="preserve"> . . . . . . . . . . . . . . . . . . . .</w:t>
      </w:r>
      <w:r w:rsidR="00A8144F">
        <w:rPr>
          <w:rFonts w:ascii="Calibri" w:hAnsi="Calibri"/>
          <w:color w:val="AEAAAA" w:themeColor="background2" w:themeShade="BF"/>
          <w:sz w:val="26"/>
          <w:szCs w:val="26"/>
        </w:rPr>
        <w:t xml:space="preserve"> . . . . . . . . . . . . . . . </w:t>
      </w:r>
    </w:p>
    <w:p w:rsidR="004F6C7F" w:rsidRPr="00B35E0E" w:rsidRDefault="004F6C7F" w:rsidP="004F6C7F">
      <w:pPr>
        <w:pStyle w:val="Textoindependiente"/>
        <w:ind w:firstLine="708"/>
        <w:rPr>
          <w:rFonts w:ascii="Calibri" w:hAnsi="Calibri"/>
          <w:b/>
          <w:i/>
          <w:color w:val="AEAAAA" w:themeColor="background2" w:themeShade="BF"/>
          <w:sz w:val="26"/>
        </w:rPr>
      </w:pPr>
    </w:p>
    <w:p w:rsidR="004F6C7F" w:rsidRPr="00B35E0E" w:rsidRDefault="004F6C7F" w:rsidP="004F6C7F">
      <w:pPr>
        <w:pStyle w:val="Textoindependiente"/>
        <w:ind w:firstLine="708"/>
        <w:rPr>
          <w:rFonts w:ascii="Calibri" w:hAnsi="Calibri" w:cs="Arial"/>
          <w:color w:val="AEAAAA" w:themeColor="background2" w:themeShade="BF"/>
          <w:sz w:val="26"/>
          <w:szCs w:val="27"/>
        </w:rPr>
      </w:pPr>
      <w:r w:rsidRPr="00B35E0E">
        <w:rPr>
          <w:rFonts w:ascii="Calibri" w:hAnsi="Calibri"/>
          <w:b/>
          <w:i/>
          <w:color w:val="AEAAAA" w:themeColor="background2" w:themeShade="BF"/>
          <w:sz w:val="26"/>
        </w:rPr>
        <w:t>NOVENO.-</w:t>
      </w:r>
      <w:r w:rsidRPr="00B35E0E">
        <w:rPr>
          <w:rFonts w:ascii="Calibri" w:hAnsi="Calibri" w:cs="Calibri"/>
          <w:i/>
          <w:iCs/>
          <w:color w:val="AEAAAA" w:themeColor="background2" w:themeShade="BF"/>
          <w:sz w:val="26"/>
          <w:szCs w:val="26"/>
        </w:rPr>
        <w:t xml:space="preserve"> </w:t>
      </w:r>
      <w:r w:rsidRPr="00B35E0E">
        <w:rPr>
          <w:rFonts w:ascii="Calibri" w:hAnsi="Calibri" w:cs="Arial"/>
          <w:color w:val="AEAAAA" w:themeColor="background2" w:themeShade="BF"/>
          <w:sz w:val="26"/>
          <w:szCs w:val="27"/>
        </w:rPr>
        <w:t xml:space="preserve">De lo pretendido por la parte actora, se encuentra también lo concerniente a que se ordene la devolución de la cantidad de </w:t>
      </w:r>
      <w:r w:rsidR="00DE753B" w:rsidRPr="00B35E0E">
        <w:rPr>
          <w:rFonts w:ascii="Calibri" w:hAnsi="Calibri" w:cs="Arial"/>
          <w:color w:val="AEAAAA" w:themeColor="background2" w:themeShade="BF"/>
          <w:sz w:val="26"/>
          <w:szCs w:val="27"/>
        </w:rPr>
        <w:t>$569.71 (Quinientos sesenta y nueve pesos 71/100 Moneda Nacional)</w:t>
      </w:r>
      <w:r w:rsidRPr="00B35E0E">
        <w:rPr>
          <w:rFonts w:ascii="Calibri" w:hAnsi="Calibri" w:cs="Arial"/>
          <w:color w:val="AEAAAA" w:themeColor="background2" w:themeShade="BF"/>
          <w:sz w:val="26"/>
          <w:szCs w:val="27"/>
        </w:rPr>
        <w:t xml:space="preserve">; que, como consecuencia de la infracción, pagó por concepto de multa; según lo acredita con la copia del recibo oficial de pago </w:t>
      </w:r>
      <w:r w:rsidR="004925AC" w:rsidRPr="00B35E0E">
        <w:rPr>
          <w:rFonts w:ascii="Calibri" w:hAnsi="Calibri" w:cs="Arial"/>
          <w:color w:val="AEAAAA" w:themeColor="background2" w:themeShade="BF"/>
          <w:sz w:val="26"/>
          <w:szCs w:val="27"/>
        </w:rPr>
        <w:t xml:space="preserve">identificado con el número </w:t>
      </w:r>
      <w:r w:rsidR="00AC0FBD" w:rsidRPr="00B35E0E">
        <w:rPr>
          <w:rFonts w:ascii="Calibri" w:hAnsi="Calibri" w:cs="Arial"/>
          <w:color w:val="AEAAAA" w:themeColor="background2" w:themeShade="BF"/>
          <w:sz w:val="26"/>
          <w:szCs w:val="27"/>
        </w:rPr>
        <w:t>16006295 (uno-seis-cero-cero-seis-dos-nueve-cinco)</w:t>
      </w:r>
      <w:r w:rsidR="00FC69A4" w:rsidRPr="00B35E0E">
        <w:rPr>
          <w:rFonts w:ascii="Calibri" w:hAnsi="Calibri" w:cs="Calibri"/>
          <w:iCs/>
          <w:color w:val="AEAAAA" w:themeColor="background2" w:themeShade="BF"/>
          <w:sz w:val="26"/>
          <w:szCs w:val="26"/>
        </w:rPr>
        <w:t xml:space="preserve">, de fecha </w:t>
      </w:r>
      <w:r w:rsidR="00EE112C" w:rsidRPr="00B35E0E">
        <w:rPr>
          <w:rFonts w:ascii="Calibri" w:hAnsi="Calibri" w:cs="Calibri"/>
          <w:iCs/>
          <w:color w:val="AEAAAA" w:themeColor="background2" w:themeShade="BF"/>
          <w:sz w:val="26"/>
          <w:szCs w:val="26"/>
        </w:rPr>
        <w:t>1 uno de junio</w:t>
      </w:r>
      <w:r w:rsidR="00CD3253" w:rsidRPr="00B35E0E">
        <w:rPr>
          <w:rFonts w:ascii="Calibri" w:hAnsi="Calibri" w:cs="Calibri"/>
          <w:iCs/>
          <w:color w:val="AEAAAA" w:themeColor="background2" w:themeShade="BF"/>
          <w:sz w:val="26"/>
          <w:szCs w:val="26"/>
        </w:rPr>
        <w:t xml:space="preserve"> </w:t>
      </w:r>
      <w:r w:rsidR="00FC69A4" w:rsidRPr="00B35E0E">
        <w:rPr>
          <w:rFonts w:ascii="Calibri" w:hAnsi="Calibri" w:cs="Calibri"/>
          <w:iCs/>
          <w:color w:val="AEAAAA" w:themeColor="background2" w:themeShade="BF"/>
          <w:sz w:val="26"/>
          <w:szCs w:val="26"/>
        </w:rPr>
        <w:t xml:space="preserve">del año </w:t>
      </w:r>
      <w:r w:rsidR="00CD3253" w:rsidRPr="00B35E0E">
        <w:rPr>
          <w:rFonts w:ascii="Calibri" w:hAnsi="Calibri" w:cs="Calibri"/>
          <w:iCs/>
          <w:color w:val="AEAAAA" w:themeColor="background2" w:themeShade="BF"/>
          <w:sz w:val="26"/>
          <w:szCs w:val="26"/>
        </w:rPr>
        <w:t>en curso</w:t>
      </w:r>
      <w:r w:rsidR="00A8144F">
        <w:rPr>
          <w:rFonts w:ascii="Calibri" w:hAnsi="Calibri" w:cs="Arial"/>
          <w:color w:val="AEAAAA" w:themeColor="background2" w:themeShade="BF"/>
          <w:sz w:val="26"/>
          <w:szCs w:val="27"/>
        </w:rPr>
        <w:t xml:space="preserve">. . . </w:t>
      </w:r>
    </w:p>
    <w:p w:rsidR="004F6C7F" w:rsidRPr="00B35E0E" w:rsidRDefault="004F6C7F" w:rsidP="004F6C7F">
      <w:pPr>
        <w:pStyle w:val="Textoindependiente"/>
        <w:ind w:firstLine="708"/>
        <w:rPr>
          <w:rFonts w:ascii="Calibri" w:hAnsi="Calibri" w:cs="Arial"/>
          <w:color w:val="AEAAAA" w:themeColor="background2" w:themeShade="BF"/>
          <w:sz w:val="26"/>
          <w:szCs w:val="27"/>
        </w:rPr>
      </w:pPr>
    </w:p>
    <w:p w:rsidR="004F6C7F" w:rsidRPr="00B35E0E" w:rsidRDefault="004F6C7F" w:rsidP="004F6C7F">
      <w:pPr>
        <w:pStyle w:val="Textoindependiente"/>
        <w:ind w:firstLine="708"/>
        <w:rPr>
          <w:rFonts w:ascii="Calibri" w:hAnsi="Calibri" w:cs="Arial"/>
          <w:color w:val="AEAAAA" w:themeColor="background2" w:themeShade="BF"/>
          <w:sz w:val="26"/>
          <w:szCs w:val="27"/>
        </w:rPr>
      </w:pPr>
      <w:r w:rsidRPr="00B35E0E">
        <w:rPr>
          <w:rFonts w:ascii="Calibri" w:hAnsi="Calibri" w:cs="Arial"/>
          <w:color w:val="AEAAAA" w:themeColor="background2" w:themeShade="BF"/>
          <w:sz w:val="26"/>
          <w:szCs w:val="27"/>
        </w:rPr>
        <w:t xml:space="preserve">Pretensión que resulta </w:t>
      </w:r>
      <w:r w:rsidRPr="00B35E0E">
        <w:rPr>
          <w:rFonts w:ascii="Calibri" w:hAnsi="Calibri" w:cs="Arial"/>
          <w:b/>
          <w:color w:val="AEAAAA" w:themeColor="background2" w:themeShade="BF"/>
          <w:sz w:val="26"/>
          <w:szCs w:val="27"/>
        </w:rPr>
        <w:t>procedente</w:t>
      </w:r>
      <w:r w:rsidRPr="00B35E0E">
        <w:rPr>
          <w:rFonts w:ascii="Calibri" w:hAnsi="Calibri" w:cs="Arial"/>
          <w:color w:val="AEAAAA" w:themeColor="background2" w:themeShade="BF"/>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B35E0E">
        <w:rPr>
          <w:rFonts w:ascii="Calibri" w:hAnsi="Calibri" w:cs="Arial"/>
          <w:i/>
          <w:color w:val="AEAAAA" w:themeColor="background2" w:themeShade="BF"/>
          <w:sz w:val="26"/>
          <w:szCs w:val="27"/>
        </w:rPr>
        <w:t>“Criterios 2000-2008”</w:t>
      </w:r>
      <w:r w:rsidRPr="00B35E0E">
        <w:rPr>
          <w:rFonts w:ascii="Calibri" w:hAnsi="Calibri" w:cs="Arial"/>
          <w:color w:val="AEAAAA" w:themeColor="background2" w:themeShade="BF"/>
          <w:sz w:val="26"/>
          <w:szCs w:val="27"/>
        </w:rPr>
        <w:t xml:space="preserve"> de dicho Tribunal, el cual es el siguiente: . . . . . . . . . . . . . . . . . . . . . . . . . . .</w:t>
      </w:r>
      <w:r w:rsidR="00A8144F">
        <w:rPr>
          <w:rFonts w:ascii="Calibri" w:hAnsi="Calibri" w:cs="Arial"/>
          <w:color w:val="AEAAAA" w:themeColor="background2" w:themeShade="BF"/>
          <w:sz w:val="26"/>
          <w:szCs w:val="27"/>
        </w:rPr>
        <w:t xml:space="preserve"> . . . . . . . . . . </w:t>
      </w:r>
    </w:p>
    <w:p w:rsidR="004F6C7F" w:rsidRPr="00B35E0E" w:rsidRDefault="004F6C7F" w:rsidP="004F6C7F">
      <w:pPr>
        <w:pStyle w:val="Textoindependiente"/>
        <w:tabs>
          <w:tab w:val="left" w:pos="6662"/>
        </w:tabs>
        <w:ind w:firstLine="708"/>
        <w:rPr>
          <w:rFonts w:ascii="Calibri" w:hAnsi="Calibri" w:cs="Arial"/>
          <w:color w:val="AEAAAA" w:themeColor="background2" w:themeShade="BF"/>
          <w:sz w:val="18"/>
          <w:szCs w:val="18"/>
        </w:rPr>
      </w:pPr>
      <w:r w:rsidRPr="00B35E0E">
        <w:rPr>
          <w:rFonts w:ascii="Calibri" w:hAnsi="Calibri" w:cs="Arial"/>
          <w:color w:val="AEAAAA" w:themeColor="background2" w:themeShade="BF"/>
          <w:sz w:val="18"/>
          <w:szCs w:val="18"/>
        </w:rPr>
        <w:tab/>
      </w:r>
    </w:p>
    <w:p w:rsidR="004F6C7F" w:rsidRPr="00B35E0E" w:rsidRDefault="004F6C7F" w:rsidP="004F6C7F">
      <w:pPr>
        <w:pStyle w:val="Textoindependiente"/>
        <w:ind w:firstLine="708"/>
        <w:rPr>
          <w:rFonts w:ascii="Calibri" w:hAnsi="Calibri" w:cs="Arial"/>
          <w:b/>
          <w:i/>
          <w:color w:val="AEAAAA" w:themeColor="background2" w:themeShade="BF"/>
          <w:sz w:val="22"/>
          <w:szCs w:val="22"/>
        </w:rPr>
      </w:pPr>
      <w:r w:rsidRPr="00B35E0E">
        <w:rPr>
          <w:rFonts w:ascii="Calibri" w:hAnsi="Calibri" w:cs="Arial"/>
          <w:b/>
          <w:i/>
          <w:color w:val="AEAAAA" w:themeColor="background2" w:themeShade="BF"/>
          <w:sz w:val="26"/>
          <w:szCs w:val="26"/>
        </w:rPr>
        <w:t>“</w:t>
      </w:r>
      <w:r w:rsidRPr="00B35E0E">
        <w:rPr>
          <w:rFonts w:ascii="Calibri" w:hAnsi="Calibri" w:cs="Arial"/>
          <w:b/>
          <w:i/>
          <w:caps/>
          <w:color w:val="AEAAAA" w:themeColor="background2" w:themeShade="BF"/>
          <w:sz w:val="26"/>
          <w:szCs w:val="26"/>
        </w:rPr>
        <w:t>devolución del pago de lo indebido</w:t>
      </w:r>
      <w:r w:rsidRPr="00B35E0E">
        <w:rPr>
          <w:rFonts w:ascii="Calibri" w:hAnsi="Calibri" w:cs="Arial"/>
          <w:b/>
          <w:i/>
          <w:color w:val="AEAAAA" w:themeColor="background2" w:themeShade="BF"/>
          <w:sz w:val="26"/>
          <w:szCs w:val="26"/>
        </w:rPr>
        <w:t xml:space="preserve">. CORRESPONDE A LA AUTORIDAD DE LA QUE EMANÓ EL ACTO ANULADO </w:t>
      </w:r>
      <w:r w:rsidRPr="00B35E0E">
        <w:rPr>
          <w:rFonts w:ascii="Calibri" w:hAnsi="Calibri" w:cs="Arial"/>
          <w:b/>
          <w:i/>
          <w:caps/>
          <w:color w:val="AEAAAA" w:themeColor="background2" w:themeShade="BF"/>
          <w:sz w:val="26"/>
          <w:szCs w:val="26"/>
        </w:rPr>
        <w:t>realizar las gestiones para</w:t>
      </w:r>
      <w:r w:rsidRPr="00B35E0E">
        <w:rPr>
          <w:rFonts w:ascii="Calibri" w:hAnsi="Calibri" w:cs="Arial"/>
          <w:b/>
          <w:i/>
          <w:color w:val="AEAAAA" w:themeColor="background2" w:themeShade="BF"/>
          <w:sz w:val="26"/>
          <w:szCs w:val="26"/>
        </w:rPr>
        <w:t>.-</w:t>
      </w:r>
      <w:r w:rsidRPr="00B35E0E">
        <w:rPr>
          <w:rFonts w:ascii="Calibri" w:hAnsi="Calibri" w:cs="Arial"/>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B35E0E">
        <w:rPr>
          <w:rFonts w:ascii="Calibri" w:hAnsi="Calibri" w:cs="Arial"/>
          <w:i/>
          <w:iCs/>
          <w:color w:val="AEAAAA" w:themeColor="background2" w:themeShade="BF"/>
          <w:sz w:val="26"/>
          <w:szCs w:val="26"/>
        </w:rPr>
        <w:t>A quo</w:t>
      </w:r>
      <w:r w:rsidRPr="00B35E0E">
        <w:rPr>
          <w:rFonts w:ascii="Calibri" w:hAnsi="Calibri" w:cs="Arial"/>
          <w:i/>
          <w:color w:val="AEAAAA" w:themeColor="background2" w:themeShade="BF"/>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w:t>
      </w:r>
      <w:r w:rsidRPr="00B35E0E">
        <w:rPr>
          <w:rFonts w:ascii="Calibri" w:hAnsi="Calibri" w:cs="Arial"/>
          <w:i/>
          <w:color w:val="AEAAAA" w:themeColor="background2" w:themeShade="BF"/>
          <w:sz w:val="26"/>
          <w:szCs w:val="26"/>
        </w:rPr>
        <w:lastRenderedPageBreak/>
        <w:t>por lo que corresponde a esa Dirección General de Tránsito y Transporte, realizar las gestiones necesarias para que quede sin efectos el pago realizado a la autoridad recaudadora y se devuelva al actor la cantidad cuyo acto de origen fue declarado ilegal”.</w:t>
      </w:r>
      <w:r w:rsidRPr="00B35E0E">
        <w:rPr>
          <w:rFonts w:ascii="Calibri" w:hAnsi="Calibri" w:cs="Arial"/>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B35E0E">
        <w:rPr>
          <w:rFonts w:ascii="Calibri" w:hAnsi="Calibri" w:cs="Arial"/>
          <w:b/>
          <w:i/>
          <w:color w:val="AEAAAA" w:themeColor="background2" w:themeShade="BF"/>
          <w:sz w:val="22"/>
          <w:szCs w:val="22"/>
        </w:rPr>
        <w:t xml:space="preserve"> . . . . . . . . . . . . . . . . . . . . . . . . . . . . . . . . . . . . . . . . . . . . . . . . . . . . . . . . . . .</w:t>
      </w:r>
      <w:r w:rsidR="00D332DA">
        <w:rPr>
          <w:rFonts w:ascii="Calibri" w:hAnsi="Calibri" w:cs="Arial"/>
          <w:b/>
          <w:i/>
          <w:color w:val="AEAAAA" w:themeColor="background2" w:themeShade="BF"/>
          <w:sz w:val="22"/>
          <w:szCs w:val="22"/>
        </w:rPr>
        <w:t xml:space="preserve"> . . . . . . . . </w:t>
      </w:r>
    </w:p>
    <w:p w:rsidR="004F6C7F" w:rsidRPr="00B35E0E" w:rsidRDefault="004F6C7F" w:rsidP="004F6C7F">
      <w:pPr>
        <w:pStyle w:val="Textoindependiente"/>
        <w:ind w:firstLine="708"/>
        <w:rPr>
          <w:rFonts w:ascii="Calibri" w:hAnsi="Calibri"/>
          <w:color w:val="AEAAAA" w:themeColor="background2" w:themeShade="BF"/>
          <w:sz w:val="26"/>
          <w:szCs w:val="26"/>
        </w:rPr>
      </w:pPr>
      <w:r w:rsidRPr="00B35E0E">
        <w:rPr>
          <w:rFonts w:ascii="Calibri" w:hAnsi="Calibri" w:cs="Arial"/>
          <w:b/>
          <w:i/>
          <w:color w:val="AEAAAA" w:themeColor="background2" w:themeShade="BF"/>
          <w:sz w:val="22"/>
          <w:szCs w:val="22"/>
        </w:rPr>
        <w:t xml:space="preserve"> </w:t>
      </w:r>
    </w:p>
    <w:p w:rsidR="004F6C7F" w:rsidRPr="00B35E0E" w:rsidRDefault="004F6C7F" w:rsidP="004F6C7F">
      <w:pPr>
        <w:pStyle w:val="Textoindependiente"/>
        <w:ind w:firstLine="708"/>
        <w:rPr>
          <w:rFonts w:ascii="Calibri" w:hAnsi="Calibri" w:cs="Calibri"/>
          <w:color w:val="AEAAAA" w:themeColor="background2" w:themeShade="BF"/>
          <w:sz w:val="26"/>
          <w:szCs w:val="26"/>
        </w:rPr>
      </w:pPr>
      <w:r w:rsidRPr="00B35E0E">
        <w:rPr>
          <w:rFonts w:ascii="Calibri" w:hAnsi="Calibri" w:cs="Calibri"/>
          <w:color w:val="AEAAAA" w:themeColor="background2" w:themeShade="BF"/>
          <w:sz w:val="26"/>
          <w:szCs w:val="26"/>
        </w:rPr>
        <w:t>Por lo expuesto, y con fundamento además en lo dispuesto en los artículos 249</w:t>
      </w:r>
      <w:r w:rsidR="00D235A2" w:rsidRPr="00B35E0E">
        <w:rPr>
          <w:rFonts w:ascii="Calibri" w:hAnsi="Calibri" w:cs="Calibri"/>
          <w:color w:val="AEAAAA" w:themeColor="background2" w:themeShade="BF"/>
          <w:sz w:val="26"/>
          <w:szCs w:val="26"/>
        </w:rPr>
        <w:t xml:space="preserve">; </w:t>
      </w:r>
      <w:r w:rsidRPr="00B35E0E">
        <w:rPr>
          <w:rFonts w:ascii="Calibri" w:hAnsi="Calibri" w:cs="Calibri"/>
          <w:color w:val="AEAAAA" w:themeColor="background2" w:themeShade="BF"/>
          <w:sz w:val="26"/>
          <w:szCs w:val="26"/>
        </w:rPr>
        <w:t>287</w:t>
      </w:r>
      <w:r w:rsidR="00D235A2" w:rsidRPr="00B35E0E">
        <w:rPr>
          <w:rFonts w:ascii="Calibri" w:hAnsi="Calibri" w:cs="Calibri"/>
          <w:color w:val="AEAAAA" w:themeColor="background2" w:themeShade="BF"/>
          <w:sz w:val="26"/>
          <w:szCs w:val="26"/>
        </w:rPr>
        <w:t>;</w:t>
      </w:r>
      <w:r w:rsidRPr="00B35E0E">
        <w:rPr>
          <w:rFonts w:ascii="Calibri" w:hAnsi="Calibri" w:cs="Calibri"/>
          <w:color w:val="AEAAAA" w:themeColor="background2" w:themeShade="BF"/>
          <w:sz w:val="26"/>
          <w:szCs w:val="26"/>
        </w:rPr>
        <w:t xml:space="preserve"> 298</w:t>
      </w:r>
      <w:r w:rsidR="00D235A2" w:rsidRPr="00B35E0E">
        <w:rPr>
          <w:rFonts w:ascii="Calibri" w:hAnsi="Calibri" w:cs="Calibri"/>
          <w:color w:val="AEAAAA" w:themeColor="background2" w:themeShade="BF"/>
          <w:sz w:val="26"/>
          <w:szCs w:val="26"/>
        </w:rPr>
        <w:t>;</w:t>
      </w:r>
      <w:r w:rsidRPr="00B35E0E">
        <w:rPr>
          <w:rFonts w:ascii="Calibri" w:hAnsi="Calibri" w:cs="Calibri"/>
          <w:color w:val="AEAAAA" w:themeColor="background2" w:themeShade="BF"/>
          <w:sz w:val="26"/>
          <w:szCs w:val="26"/>
        </w:rPr>
        <w:t xml:space="preserve"> 299</w:t>
      </w:r>
      <w:r w:rsidR="00D235A2" w:rsidRPr="00B35E0E">
        <w:rPr>
          <w:rFonts w:ascii="Calibri" w:hAnsi="Calibri" w:cs="Calibri"/>
          <w:color w:val="AEAAAA" w:themeColor="background2" w:themeShade="BF"/>
          <w:sz w:val="26"/>
          <w:szCs w:val="26"/>
        </w:rPr>
        <w:t>;</w:t>
      </w:r>
      <w:r w:rsidRPr="00B35E0E">
        <w:rPr>
          <w:rFonts w:ascii="Calibri" w:hAnsi="Calibri" w:cs="Calibri"/>
          <w:color w:val="AEAAAA" w:themeColor="background2" w:themeShade="BF"/>
          <w:sz w:val="26"/>
          <w:szCs w:val="26"/>
        </w:rPr>
        <w:t xml:space="preserve"> 300</w:t>
      </w:r>
      <w:r w:rsidR="00D235A2" w:rsidRPr="00B35E0E">
        <w:rPr>
          <w:rFonts w:ascii="Calibri" w:hAnsi="Calibri" w:cs="Calibri"/>
          <w:color w:val="AEAAAA" w:themeColor="background2" w:themeShade="BF"/>
          <w:sz w:val="26"/>
          <w:szCs w:val="26"/>
        </w:rPr>
        <w:t>,</w:t>
      </w:r>
      <w:r w:rsidRPr="00B35E0E">
        <w:rPr>
          <w:rFonts w:ascii="Calibri" w:hAnsi="Calibri" w:cs="Calibri"/>
          <w:color w:val="AEAAAA" w:themeColor="background2" w:themeShade="BF"/>
          <w:sz w:val="26"/>
          <w:szCs w:val="26"/>
        </w:rPr>
        <w:t xml:space="preserve"> fracci</w:t>
      </w:r>
      <w:r w:rsidR="00D235A2" w:rsidRPr="00B35E0E">
        <w:rPr>
          <w:rFonts w:ascii="Calibri" w:hAnsi="Calibri" w:cs="Calibri"/>
          <w:color w:val="AEAAAA" w:themeColor="background2" w:themeShade="BF"/>
          <w:sz w:val="26"/>
          <w:szCs w:val="26"/>
        </w:rPr>
        <w:t xml:space="preserve">ones </w:t>
      </w:r>
      <w:r w:rsidRPr="00B35E0E">
        <w:rPr>
          <w:rFonts w:ascii="Calibri" w:hAnsi="Calibri" w:cs="Calibri"/>
          <w:color w:val="AEAAAA" w:themeColor="background2" w:themeShade="BF"/>
          <w:sz w:val="26"/>
          <w:szCs w:val="26"/>
        </w:rPr>
        <w:t>II</w:t>
      </w:r>
      <w:r w:rsidR="00D235A2" w:rsidRPr="00B35E0E">
        <w:rPr>
          <w:rFonts w:ascii="Calibri" w:hAnsi="Calibri" w:cs="Calibri"/>
          <w:color w:val="AEAAAA" w:themeColor="background2" w:themeShade="BF"/>
          <w:sz w:val="26"/>
          <w:szCs w:val="26"/>
        </w:rPr>
        <w:t xml:space="preserve"> y VI</w:t>
      </w:r>
      <w:r w:rsidRPr="00B35E0E">
        <w:rPr>
          <w:rFonts w:ascii="Calibri" w:hAnsi="Calibri" w:cs="Calibri"/>
          <w:color w:val="AEAAAA" w:themeColor="background2" w:themeShade="BF"/>
          <w:sz w:val="26"/>
          <w:szCs w:val="26"/>
        </w:rPr>
        <w:t>; y</w:t>
      </w:r>
      <w:r w:rsidR="00D235A2" w:rsidRPr="00B35E0E">
        <w:rPr>
          <w:rFonts w:ascii="Calibri" w:hAnsi="Calibri" w:cs="Calibri"/>
          <w:color w:val="AEAAAA" w:themeColor="background2" w:themeShade="BF"/>
          <w:sz w:val="26"/>
          <w:szCs w:val="26"/>
        </w:rPr>
        <w:t>,</w:t>
      </w:r>
      <w:r w:rsidRPr="00B35E0E">
        <w:rPr>
          <w:rFonts w:ascii="Calibri" w:hAnsi="Calibri" w:cs="Calibri"/>
          <w:color w:val="AEAAAA" w:themeColor="background2" w:themeShade="BF"/>
          <w:sz w:val="26"/>
          <w:szCs w:val="26"/>
        </w:rPr>
        <w:t xml:space="preserve"> 302, fracciones II y IV del Código de Procedimiento y Justicia Administrativa para el Estado y los Municipios de Guanajuato, es de resolverse y se: . . . . . . . . . . . . . . . . . . . . . . . . . . . . . . . . . . . . . . . .</w:t>
      </w:r>
    </w:p>
    <w:p w:rsidR="004F6C7F" w:rsidRPr="00B35E0E" w:rsidRDefault="004F6C7F" w:rsidP="004F6C7F">
      <w:pPr>
        <w:pStyle w:val="Textoindependiente"/>
        <w:ind w:firstLine="708"/>
        <w:rPr>
          <w:rFonts w:ascii="Calibri" w:hAnsi="Calibri" w:cs="Calibri"/>
          <w:color w:val="AEAAAA" w:themeColor="background2" w:themeShade="BF"/>
          <w:sz w:val="26"/>
          <w:szCs w:val="26"/>
        </w:rPr>
      </w:pPr>
    </w:p>
    <w:p w:rsidR="004F6C7F" w:rsidRPr="00B35E0E" w:rsidRDefault="004F6C7F" w:rsidP="004F6C7F">
      <w:pPr>
        <w:pStyle w:val="Textoindependiente"/>
        <w:jc w:val="center"/>
        <w:rPr>
          <w:rFonts w:ascii="Calibri" w:hAnsi="Calibri" w:cs="Calibri"/>
          <w:i/>
          <w:iCs/>
          <w:color w:val="AEAAAA" w:themeColor="background2" w:themeShade="BF"/>
          <w:sz w:val="26"/>
          <w:szCs w:val="26"/>
        </w:rPr>
      </w:pPr>
      <w:r w:rsidRPr="00B35E0E">
        <w:rPr>
          <w:rFonts w:ascii="Calibri" w:hAnsi="Calibri" w:cs="Calibri"/>
          <w:b/>
          <w:i/>
          <w:iCs/>
          <w:color w:val="AEAAAA" w:themeColor="background2" w:themeShade="BF"/>
          <w:sz w:val="26"/>
          <w:szCs w:val="26"/>
        </w:rPr>
        <w:t xml:space="preserve">R E S U E L V </w:t>
      </w:r>
      <w:proofErr w:type="gramStart"/>
      <w:r w:rsidRPr="00B35E0E">
        <w:rPr>
          <w:rFonts w:ascii="Calibri" w:hAnsi="Calibri" w:cs="Calibri"/>
          <w:b/>
          <w:i/>
          <w:iCs/>
          <w:color w:val="AEAAAA" w:themeColor="background2" w:themeShade="BF"/>
          <w:sz w:val="26"/>
          <w:szCs w:val="26"/>
        </w:rPr>
        <w:t xml:space="preserve">E </w:t>
      </w:r>
      <w:r w:rsidRPr="00B35E0E">
        <w:rPr>
          <w:rFonts w:ascii="Calibri" w:hAnsi="Calibri" w:cs="Calibri"/>
          <w:i/>
          <w:iCs/>
          <w:color w:val="AEAAAA" w:themeColor="background2" w:themeShade="BF"/>
          <w:sz w:val="26"/>
          <w:szCs w:val="26"/>
        </w:rPr>
        <w:t>:</w:t>
      </w:r>
      <w:proofErr w:type="gramEnd"/>
    </w:p>
    <w:p w:rsidR="004F6C7F" w:rsidRPr="00B35E0E" w:rsidRDefault="004F6C7F" w:rsidP="004F6C7F">
      <w:pPr>
        <w:pStyle w:val="Textoindependiente"/>
        <w:rPr>
          <w:rFonts w:ascii="Calibri" w:hAnsi="Calibri" w:cs="Calibri"/>
          <w:color w:val="AEAAAA" w:themeColor="background2" w:themeShade="BF"/>
          <w:sz w:val="20"/>
          <w:szCs w:val="20"/>
        </w:rPr>
      </w:pPr>
    </w:p>
    <w:p w:rsidR="004F6C7F" w:rsidRPr="00B35E0E" w:rsidRDefault="004F6C7F" w:rsidP="004F6C7F">
      <w:pPr>
        <w:pStyle w:val="Textoindependiente"/>
        <w:ind w:firstLine="708"/>
        <w:rPr>
          <w:rFonts w:ascii="Calibri" w:hAnsi="Calibri" w:cs="Calibri"/>
          <w:color w:val="AEAAAA" w:themeColor="background2" w:themeShade="BF"/>
          <w:sz w:val="26"/>
          <w:szCs w:val="26"/>
        </w:rPr>
      </w:pPr>
      <w:r w:rsidRPr="00B35E0E">
        <w:rPr>
          <w:rFonts w:ascii="Calibri" w:hAnsi="Calibri" w:cs="Calibri"/>
          <w:b/>
          <w:bCs/>
          <w:i/>
          <w:iCs/>
          <w:color w:val="AEAAAA" w:themeColor="background2" w:themeShade="BF"/>
          <w:sz w:val="26"/>
          <w:szCs w:val="26"/>
        </w:rPr>
        <w:t>PRIMERO</w:t>
      </w:r>
      <w:r w:rsidRPr="00B35E0E">
        <w:rPr>
          <w:rFonts w:ascii="Calibri" w:hAnsi="Calibri" w:cs="Calibri"/>
          <w:color w:val="AEAAAA" w:themeColor="background2" w:themeShade="BF"/>
          <w:sz w:val="26"/>
          <w:szCs w:val="26"/>
        </w:rPr>
        <w:t xml:space="preserve">.- Este Juzgado Segundo Administrativo municipal </w:t>
      </w:r>
      <w:r w:rsidR="00CD3253" w:rsidRPr="00B35E0E">
        <w:rPr>
          <w:rFonts w:ascii="Calibri" w:hAnsi="Calibri" w:cs="Calibri"/>
          <w:color w:val="AEAAAA" w:themeColor="background2" w:themeShade="BF"/>
          <w:sz w:val="26"/>
          <w:szCs w:val="26"/>
        </w:rPr>
        <w:t>es</w:t>
      </w:r>
      <w:r w:rsidRPr="00B35E0E">
        <w:rPr>
          <w:rFonts w:ascii="Calibri" w:hAnsi="Calibri" w:cs="Calibri"/>
          <w:color w:val="AEAAAA" w:themeColor="background2" w:themeShade="BF"/>
          <w:sz w:val="26"/>
          <w:szCs w:val="26"/>
        </w:rPr>
        <w:t xml:space="preserve"> </w:t>
      </w:r>
      <w:r w:rsidRPr="00B35E0E">
        <w:rPr>
          <w:rFonts w:ascii="Calibri" w:hAnsi="Calibri" w:cs="Calibri"/>
          <w:b/>
          <w:color w:val="AEAAAA" w:themeColor="background2" w:themeShade="BF"/>
          <w:sz w:val="26"/>
          <w:szCs w:val="26"/>
        </w:rPr>
        <w:t>competente</w:t>
      </w:r>
      <w:r w:rsidRPr="00B35E0E">
        <w:rPr>
          <w:rFonts w:ascii="Calibri" w:hAnsi="Calibri" w:cs="Calibri"/>
          <w:color w:val="AEAAAA" w:themeColor="background2" w:themeShade="BF"/>
          <w:sz w:val="26"/>
          <w:szCs w:val="26"/>
        </w:rPr>
        <w:t xml:space="preserve"> para conocer y resolver del presente proceso </w:t>
      </w:r>
      <w:r w:rsidR="00752972" w:rsidRPr="00B35E0E">
        <w:rPr>
          <w:rFonts w:ascii="Calibri" w:hAnsi="Calibri" w:cs="Calibri"/>
          <w:color w:val="AEAAAA" w:themeColor="background2" w:themeShade="BF"/>
          <w:sz w:val="26"/>
          <w:szCs w:val="26"/>
        </w:rPr>
        <w:t>administrativo.</w:t>
      </w:r>
      <w:r w:rsidRPr="00B35E0E">
        <w:rPr>
          <w:rFonts w:ascii="Calibri" w:hAnsi="Calibri" w:cs="Calibri"/>
          <w:color w:val="AEAAAA" w:themeColor="background2" w:themeShade="BF"/>
          <w:sz w:val="26"/>
          <w:szCs w:val="26"/>
        </w:rPr>
        <w:t xml:space="preserve"> . . . . . .</w:t>
      </w:r>
    </w:p>
    <w:p w:rsidR="004F6C7F" w:rsidRPr="00B35E0E" w:rsidRDefault="004F6C7F" w:rsidP="004F6C7F">
      <w:pPr>
        <w:pStyle w:val="Textoindependiente"/>
        <w:ind w:firstLine="708"/>
        <w:rPr>
          <w:rFonts w:ascii="Calibri" w:hAnsi="Calibri" w:cs="Calibri"/>
          <w:color w:val="AEAAAA" w:themeColor="background2" w:themeShade="BF"/>
          <w:sz w:val="26"/>
          <w:szCs w:val="26"/>
        </w:rPr>
      </w:pPr>
    </w:p>
    <w:p w:rsidR="004F6C7F" w:rsidRPr="00B35E0E" w:rsidRDefault="004F6C7F" w:rsidP="004F6C7F">
      <w:pPr>
        <w:pStyle w:val="Textoindependiente"/>
        <w:ind w:firstLine="708"/>
        <w:rPr>
          <w:rFonts w:ascii="Calibri" w:hAnsi="Calibri" w:cs="Calibri"/>
          <w:color w:val="AEAAAA" w:themeColor="background2" w:themeShade="BF"/>
          <w:sz w:val="26"/>
          <w:szCs w:val="26"/>
        </w:rPr>
      </w:pPr>
      <w:r w:rsidRPr="00B35E0E">
        <w:rPr>
          <w:rFonts w:ascii="Calibri" w:hAnsi="Calibri" w:cs="Calibri"/>
          <w:b/>
          <w:bCs/>
          <w:i/>
          <w:iCs/>
          <w:color w:val="AEAAAA" w:themeColor="background2" w:themeShade="BF"/>
          <w:sz w:val="26"/>
          <w:szCs w:val="26"/>
        </w:rPr>
        <w:t xml:space="preserve">SEGUNDO.- </w:t>
      </w:r>
      <w:r w:rsidRPr="00B35E0E">
        <w:rPr>
          <w:rFonts w:ascii="Calibri" w:hAnsi="Calibri" w:cs="Calibri"/>
          <w:color w:val="AEAAAA" w:themeColor="background2" w:themeShade="BF"/>
          <w:sz w:val="26"/>
          <w:szCs w:val="26"/>
        </w:rPr>
        <w:t xml:space="preserve">Resultó </w:t>
      </w:r>
      <w:r w:rsidRPr="00B35E0E">
        <w:rPr>
          <w:rFonts w:ascii="Calibri" w:hAnsi="Calibri" w:cs="Calibri"/>
          <w:b/>
          <w:color w:val="AEAAAA" w:themeColor="background2" w:themeShade="BF"/>
          <w:sz w:val="26"/>
          <w:szCs w:val="26"/>
        </w:rPr>
        <w:t>procedente</w:t>
      </w:r>
      <w:r w:rsidRPr="00B35E0E">
        <w:rPr>
          <w:rFonts w:ascii="Calibri" w:hAnsi="Calibri" w:cs="Calibri"/>
          <w:color w:val="AEAAAA" w:themeColor="background2" w:themeShade="BF"/>
          <w:sz w:val="26"/>
          <w:szCs w:val="26"/>
        </w:rPr>
        <w:t xml:space="preserve"> el proceso administrativo promovido por el ciudadano </w:t>
      </w:r>
      <w:r w:rsidR="002042D6">
        <w:rPr>
          <w:rFonts w:ascii="Calibri" w:hAnsi="Calibri" w:cs="Calibri"/>
          <w:color w:val="AEAAAA" w:themeColor="background2" w:themeShade="BF"/>
          <w:sz w:val="26"/>
          <w:szCs w:val="26"/>
        </w:rPr>
        <w:t>*****</w:t>
      </w:r>
      <w:r w:rsidRPr="00B35E0E">
        <w:rPr>
          <w:rFonts w:ascii="Calibri" w:hAnsi="Calibri" w:cs="Calibri"/>
          <w:color w:val="AEAAAA" w:themeColor="background2" w:themeShade="BF"/>
          <w:sz w:val="26"/>
          <w:szCs w:val="26"/>
        </w:rPr>
        <w:t xml:space="preserve">, en representación de </w:t>
      </w:r>
      <w:r w:rsidR="002042D6">
        <w:rPr>
          <w:rFonts w:ascii="Calibri" w:hAnsi="Calibri" w:cs="Calibri"/>
          <w:i/>
          <w:color w:val="AEAAAA" w:themeColor="background2" w:themeShade="BF"/>
          <w:sz w:val="26"/>
          <w:szCs w:val="26"/>
        </w:rPr>
        <w:t>*****</w:t>
      </w:r>
      <w:r w:rsidRPr="00B35E0E">
        <w:rPr>
          <w:rFonts w:ascii="Calibri" w:hAnsi="Calibri" w:cs="Calibri"/>
          <w:i/>
          <w:color w:val="AEAAAA" w:themeColor="background2" w:themeShade="BF"/>
          <w:sz w:val="26"/>
          <w:szCs w:val="26"/>
        </w:rPr>
        <w:t>,</w:t>
      </w:r>
      <w:r w:rsidRPr="00B35E0E">
        <w:rPr>
          <w:rFonts w:ascii="Calibri" w:hAnsi="Calibri" w:cs="Calibri"/>
          <w:color w:val="AEAAAA" w:themeColor="background2" w:themeShade="BF"/>
          <w:sz w:val="26"/>
          <w:szCs w:val="26"/>
        </w:rPr>
        <w:t xml:space="preserve"> en contra del acta de infracción impugnada. . . . . . . . . . . . . . . . . . . . . . . . . . . . . . . . . . . . . . . . . . . . </w:t>
      </w:r>
      <w:r w:rsidR="00FC69A4" w:rsidRPr="00B35E0E">
        <w:rPr>
          <w:rFonts w:ascii="Calibri" w:hAnsi="Calibri" w:cs="Calibri"/>
          <w:color w:val="AEAAAA" w:themeColor="background2" w:themeShade="BF"/>
          <w:sz w:val="26"/>
          <w:szCs w:val="26"/>
        </w:rPr>
        <w:t xml:space="preserve">. . . . . . . </w:t>
      </w:r>
    </w:p>
    <w:p w:rsidR="004F6C7F" w:rsidRPr="00B35E0E" w:rsidRDefault="004F6C7F" w:rsidP="004F6C7F">
      <w:pPr>
        <w:pStyle w:val="Textoindependiente"/>
        <w:ind w:firstLine="708"/>
        <w:rPr>
          <w:rFonts w:ascii="Calibri" w:hAnsi="Calibri" w:cs="Calibri"/>
          <w:bCs/>
          <w:iCs/>
          <w:color w:val="AEAAAA" w:themeColor="background2" w:themeShade="BF"/>
          <w:sz w:val="20"/>
          <w:szCs w:val="20"/>
        </w:rPr>
      </w:pPr>
    </w:p>
    <w:p w:rsidR="004F6C7F" w:rsidRPr="00B35E0E" w:rsidRDefault="004F6C7F" w:rsidP="004F6C7F">
      <w:pPr>
        <w:ind w:firstLine="708"/>
        <w:jc w:val="both"/>
        <w:rPr>
          <w:rFonts w:ascii="Calibri" w:hAnsi="Calibri" w:cs="Calibri"/>
          <w:color w:val="AEAAAA" w:themeColor="background2" w:themeShade="BF"/>
          <w:sz w:val="26"/>
          <w:szCs w:val="26"/>
        </w:rPr>
      </w:pPr>
      <w:r w:rsidRPr="00B35E0E">
        <w:rPr>
          <w:rFonts w:ascii="Calibri" w:hAnsi="Calibri" w:cs="Calibri"/>
          <w:b/>
          <w:bCs/>
          <w:i/>
          <w:iCs/>
          <w:color w:val="AEAAAA" w:themeColor="background2" w:themeShade="BF"/>
          <w:sz w:val="26"/>
          <w:szCs w:val="26"/>
        </w:rPr>
        <w:t xml:space="preserve">TERCERO.- </w:t>
      </w:r>
      <w:r w:rsidRPr="00B35E0E">
        <w:rPr>
          <w:rFonts w:ascii="Calibri" w:hAnsi="Calibri"/>
          <w:color w:val="AEAAAA" w:themeColor="background2" w:themeShade="BF"/>
          <w:sz w:val="26"/>
        </w:rPr>
        <w:t xml:space="preserve">Se decreta </w:t>
      </w:r>
      <w:r w:rsidRPr="00B35E0E">
        <w:rPr>
          <w:rFonts w:ascii="Calibri" w:hAnsi="Calibri"/>
          <w:bCs/>
          <w:color w:val="AEAAAA" w:themeColor="background2" w:themeShade="BF"/>
          <w:sz w:val="26"/>
        </w:rPr>
        <w:t>la</w:t>
      </w:r>
      <w:r w:rsidRPr="00B35E0E">
        <w:rPr>
          <w:rFonts w:ascii="Calibri" w:hAnsi="Calibri"/>
          <w:b/>
          <w:bCs/>
          <w:color w:val="AEAAAA" w:themeColor="background2" w:themeShade="BF"/>
          <w:sz w:val="26"/>
        </w:rPr>
        <w:t xml:space="preserve"> </w:t>
      </w:r>
      <w:r w:rsidRPr="00B35E0E">
        <w:rPr>
          <w:rFonts w:ascii="Calibri" w:hAnsi="Calibri" w:cs="Calibri"/>
          <w:b/>
          <w:bCs/>
          <w:color w:val="AEAAAA" w:themeColor="background2" w:themeShade="BF"/>
          <w:sz w:val="26"/>
          <w:szCs w:val="26"/>
        </w:rPr>
        <w:t xml:space="preserve">nulidad total </w:t>
      </w:r>
      <w:r w:rsidRPr="00B35E0E">
        <w:rPr>
          <w:rFonts w:ascii="Calibri" w:hAnsi="Calibri" w:cs="Calibri"/>
          <w:bCs/>
          <w:color w:val="AEAAAA" w:themeColor="background2" w:themeShade="BF"/>
          <w:sz w:val="26"/>
          <w:szCs w:val="26"/>
        </w:rPr>
        <w:t xml:space="preserve">del </w:t>
      </w:r>
      <w:r w:rsidRPr="00B35E0E">
        <w:rPr>
          <w:rFonts w:ascii="Calibri" w:hAnsi="Calibri" w:cs="Calibri"/>
          <w:b/>
          <w:color w:val="AEAAAA" w:themeColor="background2" w:themeShade="BF"/>
          <w:sz w:val="26"/>
          <w:szCs w:val="26"/>
        </w:rPr>
        <w:t>acta de infracción</w:t>
      </w:r>
      <w:r w:rsidRPr="00B35E0E">
        <w:rPr>
          <w:rFonts w:ascii="Calibri" w:hAnsi="Calibri" w:cs="Calibri"/>
          <w:color w:val="AEAAAA" w:themeColor="background2" w:themeShade="BF"/>
          <w:sz w:val="26"/>
          <w:szCs w:val="26"/>
        </w:rPr>
        <w:t xml:space="preserve"> número</w:t>
      </w:r>
      <w:r w:rsidR="00FC69A4" w:rsidRPr="00B35E0E">
        <w:rPr>
          <w:rFonts w:ascii="Calibri" w:hAnsi="Calibri" w:cs="Calibri"/>
          <w:color w:val="AEAAAA" w:themeColor="background2" w:themeShade="BF"/>
          <w:sz w:val="26"/>
          <w:szCs w:val="26"/>
        </w:rPr>
        <w:t xml:space="preserve"> </w:t>
      </w:r>
      <w:r w:rsidR="00A91430" w:rsidRPr="00B35E0E">
        <w:rPr>
          <w:rFonts w:ascii="Calibri" w:hAnsi="Calibri" w:cs="Calibri"/>
          <w:b/>
          <w:color w:val="AEAAAA" w:themeColor="background2" w:themeShade="BF"/>
          <w:sz w:val="26"/>
          <w:szCs w:val="26"/>
        </w:rPr>
        <w:t>355157 (tres-cinco-cinco-uno-cinco-siete)</w:t>
      </w:r>
      <w:r w:rsidR="00FC69A4" w:rsidRPr="00B35E0E">
        <w:rPr>
          <w:rFonts w:ascii="Calibri" w:hAnsi="Calibri" w:cs="Calibri"/>
          <w:color w:val="AEAAAA" w:themeColor="background2" w:themeShade="BF"/>
          <w:sz w:val="26"/>
          <w:szCs w:val="26"/>
        </w:rPr>
        <w:t xml:space="preserve">, de fecha </w:t>
      </w:r>
      <w:r w:rsidR="00A91430" w:rsidRPr="00B35E0E">
        <w:rPr>
          <w:rFonts w:ascii="Calibri" w:hAnsi="Calibri" w:cs="Calibri"/>
          <w:b/>
          <w:color w:val="AEAAAA" w:themeColor="background2" w:themeShade="BF"/>
          <w:sz w:val="26"/>
          <w:szCs w:val="26"/>
        </w:rPr>
        <w:t xml:space="preserve">31 </w:t>
      </w:r>
      <w:r w:rsidR="00A91430" w:rsidRPr="00B35E0E">
        <w:rPr>
          <w:rFonts w:ascii="Calibri" w:hAnsi="Calibri" w:cs="Calibri"/>
          <w:color w:val="AEAAAA" w:themeColor="background2" w:themeShade="BF"/>
          <w:sz w:val="26"/>
          <w:szCs w:val="26"/>
        </w:rPr>
        <w:t>treinta y uno de</w:t>
      </w:r>
      <w:r w:rsidR="00A91430" w:rsidRPr="00B35E0E">
        <w:rPr>
          <w:rFonts w:ascii="Calibri" w:hAnsi="Calibri" w:cs="Calibri"/>
          <w:b/>
          <w:color w:val="AEAAAA" w:themeColor="background2" w:themeShade="BF"/>
          <w:sz w:val="26"/>
          <w:szCs w:val="26"/>
        </w:rPr>
        <w:t xml:space="preserve"> mayo</w:t>
      </w:r>
      <w:r w:rsidR="00AC0FBD" w:rsidRPr="00B35E0E">
        <w:rPr>
          <w:rFonts w:ascii="Calibri" w:hAnsi="Calibri" w:cs="Calibri"/>
          <w:b/>
          <w:color w:val="AEAAAA" w:themeColor="background2" w:themeShade="BF"/>
          <w:sz w:val="26"/>
          <w:szCs w:val="26"/>
        </w:rPr>
        <w:t xml:space="preserve"> </w:t>
      </w:r>
      <w:r w:rsidR="00FC69A4" w:rsidRPr="00B35E0E">
        <w:rPr>
          <w:rFonts w:ascii="Calibri" w:hAnsi="Calibri" w:cs="Calibri"/>
          <w:color w:val="AEAAAA" w:themeColor="background2" w:themeShade="BF"/>
          <w:sz w:val="26"/>
          <w:szCs w:val="26"/>
        </w:rPr>
        <w:t xml:space="preserve">del año </w:t>
      </w:r>
      <w:r w:rsidR="000B2C6F" w:rsidRPr="00B35E0E">
        <w:rPr>
          <w:rFonts w:ascii="Calibri" w:hAnsi="Calibri" w:cs="Calibri"/>
          <w:b/>
          <w:color w:val="AEAAAA" w:themeColor="background2" w:themeShade="BF"/>
          <w:sz w:val="26"/>
          <w:szCs w:val="26"/>
        </w:rPr>
        <w:t>2016</w:t>
      </w:r>
      <w:r w:rsidR="000B2C6F" w:rsidRPr="00B35E0E">
        <w:rPr>
          <w:rFonts w:ascii="Calibri" w:hAnsi="Calibri" w:cs="Calibri"/>
          <w:color w:val="AEAAAA" w:themeColor="background2" w:themeShade="BF"/>
          <w:sz w:val="26"/>
          <w:szCs w:val="26"/>
        </w:rPr>
        <w:t xml:space="preserve"> dos mil dieciséis</w:t>
      </w:r>
      <w:r w:rsidRPr="00B35E0E">
        <w:rPr>
          <w:rFonts w:ascii="Calibri" w:hAnsi="Calibri" w:cs="Calibri"/>
          <w:color w:val="AEAAAA" w:themeColor="background2" w:themeShade="BF"/>
          <w:sz w:val="26"/>
          <w:szCs w:val="26"/>
        </w:rPr>
        <w:t>; ello en base a las consideraciones lógicas y jurídicas expresadas en el Considerando Séptimo de esta sentencia. . . . . . . . . . . . . . . . .</w:t>
      </w:r>
      <w:r w:rsidR="00D332DA">
        <w:rPr>
          <w:rFonts w:ascii="Calibri" w:hAnsi="Calibri" w:cs="Calibri"/>
          <w:color w:val="AEAAAA" w:themeColor="background2" w:themeShade="BF"/>
          <w:sz w:val="26"/>
          <w:szCs w:val="26"/>
        </w:rPr>
        <w:t xml:space="preserve"> . . . </w:t>
      </w:r>
    </w:p>
    <w:p w:rsidR="004F6C7F" w:rsidRPr="00B35E0E" w:rsidRDefault="004F6C7F" w:rsidP="004F6C7F">
      <w:pPr>
        <w:pStyle w:val="Textoindependiente"/>
        <w:rPr>
          <w:rFonts w:ascii="Calibri" w:hAnsi="Calibri" w:cs="Calibri"/>
          <w:b/>
          <w:bCs/>
          <w:i/>
          <w:iCs/>
          <w:color w:val="AEAAAA" w:themeColor="background2" w:themeShade="BF"/>
          <w:sz w:val="20"/>
          <w:szCs w:val="20"/>
          <w:lang w:val="es-ES"/>
        </w:rPr>
      </w:pPr>
    </w:p>
    <w:p w:rsidR="00D332DA" w:rsidRDefault="004F6C7F" w:rsidP="004F6C7F">
      <w:pPr>
        <w:ind w:firstLine="708"/>
        <w:jc w:val="both"/>
        <w:rPr>
          <w:rFonts w:ascii="Calibri" w:hAnsi="Calibri"/>
          <w:color w:val="AEAAAA" w:themeColor="background2" w:themeShade="BF"/>
          <w:sz w:val="26"/>
        </w:rPr>
      </w:pPr>
      <w:r w:rsidRPr="00B35E0E">
        <w:rPr>
          <w:rFonts w:ascii="Calibri" w:hAnsi="Calibri" w:cs="Calibri"/>
          <w:b/>
          <w:bCs/>
          <w:i/>
          <w:iCs/>
          <w:color w:val="AEAAAA" w:themeColor="background2" w:themeShade="BF"/>
          <w:sz w:val="26"/>
          <w:szCs w:val="26"/>
        </w:rPr>
        <w:t xml:space="preserve">CUARTO.- </w:t>
      </w:r>
      <w:r w:rsidRPr="00B35E0E">
        <w:rPr>
          <w:rFonts w:ascii="Calibri" w:hAnsi="Calibri"/>
          <w:color w:val="AEAAAA" w:themeColor="background2" w:themeShade="BF"/>
          <w:sz w:val="26"/>
        </w:rPr>
        <w:t xml:space="preserve">Se </w:t>
      </w:r>
      <w:r w:rsidRPr="00B35E0E">
        <w:rPr>
          <w:rFonts w:ascii="Calibri" w:hAnsi="Calibri"/>
          <w:b/>
          <w:color w:val="AEAAAA" w:themeColor="background2" w:themeShade="BF"/>
          <w:sz w:val="26"/>
        </w:rPr>
        <w:t>condena</w:t>
      </w:r>
      <w:r w:rsidRPr="00B35E0E">
        <w:rPr>
          <w:rFonts w:ascii="Calibri" w:hAnsi="Calibri"/>
          <w:color w:val="AEAAAA" w:themeColor="background2" w:themeShade="BF"/>
          <w:sz w:val="26"/>
        </w:rPr>
        <w:t xml:space="preserve"> al Inspector adscrito a la Dirección General de Movilidad, de nombre </w:t>
      </w:r>
      <w:r w:rsidR="000B2C6F" w:rsidRPr="00B35E0E">
        <w:rPr>
          <w:rFonts w:ascii="Calibri" w:hAnsi="Calibri" w:cs="Calibri"/>
          <w:b/>
          <w:color w:val="AEAAAA" w:themeColor="background2" w:themeShade="BF"/>
          <w:sz w:val="26"/>
          <w:szCs w:val="26"/>
        </w:rPr>
        <w:t>Raúl Alberto Escobedo Rodríguez</w:t>
      </w:r>
      <w:r w:rsidRPr="00B35E0E">
        <w:rPr>
          <w:rFonts w:ascii="Calibri" w:hAnsi="Calibri"/>
          <w:color w:val="AEAAAA" w:themeColor="background2" w:themeShade="BF"/>
          <w:sz w:val="26"/>
        </w:rPr>
        <w:t xml:space="preserve">, a que </w:t>
      </w:r>
      <w:r w:rsidRPr="00B35E0E">
        <w:rPr>
          <w:rFonts w:ascii="Calibri" w:hAnsi="Calibri"/>
          <w:b/>
          <w:color w:val="AEAAAA" w:themeColor="background2" w:themeShade="BF"/>
          <w:sz w:val="26"/>
        </w:rPr>
        <w:t>devuelva</w:t>
      </w:r>
      <w:r w:rsidRPr="00B35E0E">
        <w:rPr>
          <w:rFonts w:ascii="Calibri" w:hAnsi="Calibri"/>
          <w:color w:val="AEAAAA" w:themeColor="background2" w:themeShade="BF"/>
          <w:sz w:val="26"/>
        </w:rPr>
        <w:t xml:space="preserve"> a la </w:t>
      </w:r>
    </w:p>
    <w:p w:rsidR="00D332DA" w:rsidRDefault="00D332DA" w:rsidP="00D332DA">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590/2016-JN</w:t>
      </w:r>
    </w:p>
    <w:p w:rsidR="00D332DA" w:rsidRDefault="00D332DA" w:rsidP="004F6C7F">
      <w:pPr>
        <w:ind w:firstLine="708"/>
        <w:jc w:val="both"/>
        <w:rPr>
          <w:rFonts w:ascii="Calibri" w:hAnsi="Calibri"/>
          <w:color w:val="AEAAAA" w:themeColor="background2" w:themeShade="BF"/>
          <w:sz w:val="26"/>
        </w:rPr>
      </w:pPr>
    </w:p>
    <w:p w:rsidR="004F6C7F" w:rsidRPr="00B35E0E" w:rsidRDefault="004F6C7F" w:rsidP="00D332DA">
      <w:pPr>
        <w:jc w:val="both"/>
        <w:rPr>
          <w:rFonts w:ascii="Calibri" w:hAnsi="Calibri"/>
          <w:color w:val="AEAAAA" w:themeColor="background2" w:themeShade="BF"/>
          <w:sz w:val="26"/>
        </w:rPr>
      </w:pPr>
      <w:proofErr w:type="gramStart"/>
      <w:r w:rsidRPr="00B35E0E">
        <w:rPr>
          <w:rFonts w:ascii="Calibri" w:hAnsi="Calibri"/>
          <w:color w:val="AEAAAA" w:themeColor="background2" w:themeShade="BF"/>
          <w:sz w:val="26"/>
        </w:rPr>
        <w:t>persona</w:t>
      </w:r>
      <w:proofErr w:type="gramEnd"/>
      <w:r w:rsidRPr="00B35E0E">
        <w:rPr>
          <w:rFonts w:ascii="Calibri" w:hAnsi="Calibri"/>
          <w:color w:val="AEAAAA" w:themeColor="background2" w:themeShade="BF"/>
          <w:sz w:val="26"/>
        </w:rPr>
        <w:t xml:space="preserve"> moral denominada</w:t>
      </w:r>
      <w:r w:rsidR="00FC69A4" w:rsidRPr="00B35E0E">
        <w:rPr>
          <w:rFonts w:ascii="Calibri" w:hAnsi="Calibri"/>
          <w:color w:val="AEAAAA" w:themeColor="background2" w:themeShade="BF"/>
          <w:sz w:val="26"/>
        </w:rPr>
        <w:t xml:space="preserve"> </w:t>
      </w:r>
      <w:r w:rsidR="002042D6">
        <w:rPr>
          <w:rFonts w:ascii="Calibri" w:hAnsi="Calibri" w:cs="Calibri"/>
          <w:b/>
          <w:i/>
          <w:color w:val="AEAAAA" w:themeColor="background2" w:themeShade="BF"/>
          <w:sz w:val="26"/>
          <w:szCs w:val="26"/>
        </w:rPr>
        <w:t>*****</w:t>
      </w:r>
      <w:r w:rsidR="00FC69A4" w:rsidRPr="00B35E0E">
        <w:rPr>
          <w:rFonts w:ascii="Calibri" w:hAnsi="Calibri" w:cs="Calibri"/>
          <w:b/>
          <w:i/>
          <w:color w:val="AEAAAA" w:themeColor="background2" w:themeShade="BF"/>
          <w:sz w:val="26"/>
          <w:szCs w:val="26"/>
        </w:rPr>
        <w:t>,</w:t>
      </w:r>
      <w:r w:rsidR="00FC69A4" w:rsidRPr="00B35E0E">
        <w:rPr>
          <w:rFonts w:ascii="Calibri" w:hAnsi="Calibri" w:cs="Calibri"/>
          <w:i/>
          <w:color w:val="AEAAAA" w:themeColor="background2" w:themeShade="BF"/>
          <w:sz w:val="26"/>
          <w:szCs w:val="26"/>
        </w:rPr>
        <w:t xml:space="preserve"> </w:t>
      </w:r>
      <w:r w:rsidRPr="00B35E0E">
        <w:rPr>
          <w:rFonts w:ascii="Calibri" w:hAnsi="Calibri"/>
          <w:color w:val="AEAAAA" w:themeColor="background2" w:themeShade="BF"/>
          <w:sz w:val="26"/>
        </w:rPr>
        <w:t xml:space="preserve">la cantidad de </w:t>
      </w:r>
      <w:r w:rsidR="00DE753B" w:rsidRPr="00B35E0E">
        <w:rPr>
          <w:rFonts w:ascii="Calibri" w:hAnsi="Calibri"/>
          <w:b/>
          <w:color w:val="AEAAAA" w:themeColor="background2" w:themeShade="BF"/>
          <w:sz w:val="26"/>
        </w:rPr>
        <w:t>$569.71 (Quinientos sesenta y nueve pesos 71/100 Moneda Nacional)</w:t>
      </w:r>
      <w:r w:rsidRPr="00B35E0E">
        <w:rPr>
          <w:rFonts w:ascii="Calibri" w:hAnsi="Calibri"/>
          <w:color w:val="AEAAAA" w:themeColor="background2" w:themeShade="BF"/>
          <w:sz w:val="26"/>
        </w:rPr>
        <w:t>; que</w:t>
      </w:r>
      <w:r w:rsidR="0077061C" w:rsidRPr="00B35E0E">
        <w:rPr>
          <w:rFonts w:ascii="Calibri" w:hAnsi="Calibri"/>
          <w:color w:val="AEAAAA" w:themeColor="background2" w:themeShade="BF"/>
          <w:sz w:val="26"/>
        </w:rPr>
        <w:t>,</w:t>
      </w:r>
      <w:r w:rsidRPr="00B35E0E">
        <w:rPr>
          <w:rFonts w:ascii="Calibri" w:hAnsi="Calibri"/>
          <w:color w:val="AEAAAA" w:themeColor="background2" w:themeShade="BF"/>
          <w:sz w:val="26"/>
        </w:rPr>
        <w:t xml:space="preserve"> como consecuencia de la infracción, pagó por concepto de multa; de acuerdo a lo argumentado en el considerando Noveno de esta misma resolución. . . . . . . . . </w:t>
      </w:r>
      <w:r w:rsidR="00FC69A4" w:rsidRPr="00B35E0E">
        <w:rPr>
          <w:rFonts w:ascii="Calibri" w:hAnsi="Calibri"/>
          <w:color w:val="AEAAAA" w:themeColor="background2" w:themeShade="BF"/>
          <w:sz w:val="26"/>
        </w:rPr>
        <w:t>. . . . . . . . . . . . . . . . . . . . . . . . . . . . . . . .</w:t>
      </w:r>
      <w:r w:rsidR="00D332DA">
        <w:rPr>
          <w:rFonts w:ascii="Calibri" w:hAnsi="Calibri"/>
          <w:color w:val="AEAAAA" w:themeColor="background2" w:themeShade="BF"/>
          <w:sz w:val="26"/>
        </w:rPr>
        <w:t xml:space="preserve"> . . . . . . . </w:t>
      </w:r>
    </w:p>
    <w:p w:rsidR="004F6C7F" w:rsidRPr="00B35E0E" w:rsidRDefault="004F6C7F" w:rsidP="004F6C7F">
      <w:pPr>
        <w:jc w:val="both"/>
        <w:rPr>
          <w:rFonts w:ascii="Calibri" w:hAnsi="Calibri" w:cs="Calibri"/>
          <w:color w:val="AEAAAA" w:themeColor="background2" w:themeShade="BF"/>
          <w:sz w:val="20"/>
          <w:szCs w:val="20"/>
        </w:rPr>
      </w:pPr>
    </w:p>
    <w:p w:rsidR="004F6C7F" w:rsidRPr="00B35E0E" w:rsidRDefault="004F6C7F" w:rsidP="004F6C7F">
      <w:pPr>
        <w:ind w:firstLine="708"/>
        <w:jc w:val="both"/>
        <w:rPr>
          <w:rFonts w:ascii="Calibri" w:hAnsi="Calibri" w:cs="Calibri"/>
          <w:b/>
          <w:bCs/>
          <w:i/>
          <w:iCs/>
          <w:color w:val="AEAAAA" w:themeColor="background2" w:themeShade="BF"/>
          <w:sz w:val="26"/>
          <w:szCs w:val="26"/>
        </w:rPr>
      </w:pPr>
      <w:r w:rsidRPr="00B35E0E">
        <w:rPr>
          <w:rFonts w:ascii="Calibri" w:hAnsi="Calibri" w:cs="Calibri"/>
          <w:b/>
          <w:color w:val="AEAAAA" w:themeColor="background2" w:themeShade="BF"/>
          <w:sz w:val="26"/>
          <w:szCs w:val="26"/>
        </w:rPr>
        <w:t>Devolución</w:t>
      </w:r>
      <w:r w:rsidRPr="00B35E0E">
        <w:rPr>
          <w:rFonts w:ascii="Calibri" w:hAnsi="Calibri" w:cs="Calibri"/>
          <w:color w:val="AEAAAA" w:themeColor="background2" w:themeShade="BF"/>
          <w:sz w:val="26"/>
          <w:szCs w:val="26"/>
        </w:rPr>
        <w:t xml:space="preserve"> que se deberá realizar dentro de los </w:t>
      </w:r>
      <w:r w:rsidRPr="00B35E0E">
        <w:rPr>
          <w:rFonts w:ascii="Calibri" w:hAnsi="Calibri" w:cs="Calibri"/>
          <w:b/>
          <w:color w:val="AEAAAA" w:themeColor="background2" w:themeShade="BF"/>
          <w:sz w:val="26"/>
          <w:szCs w:val="26"/>
        </w:rPr>
        <w:t>15 quince días hábiles</w:t>
      </w:r>
      <w:r w:rsidRPr="00B35E0E">
        <w:rPr>
          <w:rFonts w:ascii="Calibri" w:hAnsi="Calibri" w:cs="Calibri"/>
          <w:color w:val="AEAAAA" w:themeColor="background2" w:themeShade="BF"/>
          <w:sz w:val="26"/>
          <w:szCs w:val="26"/>
        </w:rPr>
        <w:t xml:space="preserve"> siguientes a la fecha en que </w:t>
      </w:r>
      <w:r w:rsidRPr="00B35E0E">
        <w:rPr>
          <w:rFonts w:ascii="Calibri" w:hAnsi="Calibri" w:cs="Calibri"/>
          <w:b/>
          <w:color w:val="AEAAAA" w:themeColor="background2" w:themeShade="BF"/>
          <w:sz w:val="26"/>
          <w:szCs w:val="26"/>
        </w:rPr>
        <w:t>cause ejecutoria</w:t>
      </w:r>
      <w:r w:rsidRPr="00B35E0E">
        <w:rPr>
          <w:rFonts w:ascii="Calibri" w:hAnsi="Calibri" w:cs="Calibri"/>
          <w:color w:val="AEAAAA" w:themeColor="background2" w:themeShade="BF"/>
          <w:sz w:val="26"/>
          <w:szCs w:val="26"/>
        </w:rPr>
        <w:t xml:space="preserve"> la presente resolución; debiendo </w:t>
      </w:r>
      <w:r w:rsidRPr="00B35E0E">
        <w:rPr>
          <w:rFonts w:ascii="Calibri" w:hAnsi="Calibri" w:cs="Calibri"/>
          <w:b/>
          <w:color w:val="AEAAAA" w:themeColor="background2" w:themeShade="BF"/>
          <w:sz w:val="26"/>
          <w:szCs w:val="26"/>
        </w:rPr>
        <w:t>informar</w:t>
      </w:r>
      <w:r w:rsidRPr="00B35E0E">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B35E0E">
        <w:rPr>
          <w:rFonts w:ascii="Calibri" w:hAnsi="Calibri" w:cs="Calibri"/>
          <w:bCs/>
          <w:iCs/>
          <w:color w:val="AEAAAA" w:themeColor="background2" w:themeShade="BF"/>
          <w:sz w:val="26"/>
          <w:szCs w:val="26"/>
        </w:rPr>
        <w:t xml:space="preserve"> .</w:t>
      </w:r>
    </w:p>
    <w:p w:rsidR="004F6C7F" w:rsidRPr="00B35E0E" w:rsidRDefault="004F6C7F" w:rsidP="004F6C7F">
      <w:pPr>
        <w:jc w:val="both"/>
        <w:rPr>
          <w:rFonts w:ascii="Calibri" w:hAnsi="Calibri" w:cs="Calibri"/>
          <w:color w:val="AEAAAA" w:themeColor="background2" w:themeShade="BF"/>
          <w:sz w:val="20"/>
          <w:szCs w:val="20"/>
        </w:rPr>
      </w:pPr>
    </w:p>
    <w:p w:rsidR="004F6C7F" w:rsidRPr="00B35E0E" w:rsidRDefault="004F6C7F" w:rsidP="004F6C7F">
      <w:pPr>
        <w:pStyle w:val="Textoindependiente"/>
        <w:ind w:firstLine="708"/>
        <w:rPr>
          <w:rFonts w:ascii="Calibri" w:hAnsi="Calibri" w:cs="Calibri"/>
          <w:color w:val="AEAAAA" w:themeColor="background2" w:themeShade="BF"/>
          <w:sz w:val="26"/>
          <w:szCs w:val="26"/>
        </w:rPr>
      </w:pPr>
      <w:r w:rsidRPr="00B35E0E">
        <w:rPr>
          <w:rFonts w:ascii="Calibri" w:hAnsi="Calibri" w:cs="Calibri"/>
          <w:color w:val="AEAAAA" w:themeColor="background2" w:themeShade="BF"/>
          <w:sz w:val="26"/>
          <w:szCs w:val="26"/>
        </w:rPr>
        <w:t xml:space="preserve">Notifíquese a la autoridad demandada por oficio y a la parte actora </w:t>
      </w:r>
      <w:proofErr w:type="gramStart"/>
      <w:r w:rsidRPr="00B35E0E">
        <w:rPr>
          <w:rFonts w:ascii="Calibri" w:hAnsi="Calibri" w:cs="Calibri"/>
          <w:color w:val="AEAAAA" w:themeColor="background2" w:themeShade="BF"/>
          <w:sz w:val="26"/>
          <w:szCs w:val="26"/>
        </w:rPr>
        <w:t>personalmente .</w:t>
      </w:r>
      <w:proofErr w:type="gramEnd"/>
      <w:r w:rsidRPr="00B35E0E">
        <w:rPr>
          <w:rFonts w:ascii="Calibri" w:hAnsi="Calibri" w:cs="Calibri"/>
          <w:color w:val="AEAAAA" w:themeColor="background2" w:themeShade="BF"/>
          <w:sz w:val="26"/>
          <w:szCs w:val="26"/>
        </w:rPr>
        <w:t xml:space="preserve"> . . . . . . . . . . . . . . . . . . . . . . . . . . . . . . . . . . . . . . . . . . . . . . . . . . . . . . .</w:t>
      </w:r>
    </w:p>
    <w:p w:rsidR="004F6C7F" w:rsidRPr="00B35E0E" w:rsidRDefault="004F6C7F" w:rsidP="004F6C7F">
      <w:pPr>
        <w:jc w:val="both"/>
        <w:rPr>
          <w:rFonts w:ascii="Calibri" w:hAnsi="Calibri" w:cs="Calibri"/>
          <w:color w:val="AEAAAA" w:themeColor="background2" w:themeShade="BF"/>
          <w:sz w:val="20"/>
          <w:szCs w:val="20"/>
          <w:lang w:val="es-MX"/>
        </w:rPr>
      </w:pPr>
    </w:p>
    <w:p w:rsidR="004F6C7F" w:rsidRPr="00B35E0E" w:rsidRDefault="004F6C7F" w:rsidP="004F6C7F">
      <w:pPr>
        <w:pStyle w:val="Textoindependiente"/>
        <w:ind w:firstLine="708"/>
        <w:rPr>
          <w:rFonts w:ascii="Calibri" w:hAnsi="Calibri" w:cs="Calibri"/>
          <w:b/>
          <w:bCs/>
          <w:color w:val="AEAAAA" w:themeColor="background2" w:themeShade="BF"/>
          <w:sz w:val="26"/>
          <w:szCs w:val="26"/>
        </w:rPr>
      </w:pPr>
      <w:r w:rsidRPr="00B35E0E">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4F6C7F" w:rsidRPr="00B35E0E" w:rsidRDefault="004F6C7F" w:rsidP="004F6C7F">
      <w:pPr>
        <w:pStyle w:val="Textoindependiente"/>
        <w:rPr>
          <w:rFonts w:ascii="Calibri" w:hAnsi="Calibri" w:cs="Calibri"/>
          <w:color w:val="AEAAAA" w:themeColor="background2" w:themeShade="BF"/>
          <w:sz w:val="20"/>
          <w:szCs w:val="20"/>
        </w:rPr>
      </w:pPr>
    </w:p>
    <w:p w:rsidR="004F6C7F" w:rsidRPr="00B35E0E" w:rsidRDefault="004F6C7F" w:rsidP="004F6C7F">
      <w:pPr>
        <w:pStyle w:val="Textoindependiente"/>
        <w:ind w:firstLine="708"/>
        <w:rPr>
          <w:rFonts w:ascii="Calibri" w:hAnsi="Calibri" w:cs="Calibri"/>
          <w:color w:val="AEAAAA" w:themeColor="background2" w:themeShade="BF"/>
          <w:sz w:val="26"/>
          <w:szCs w:val="26"/>
        </w:rPr>
      </w:pPr>
      <w:r w:rsidRPr="00B35E0E">
        <w:rPr>
          <w:rFonts w:ascii="Calibri" w:hAnsi="Calibri" w:cs="Calibri"/>
          <w:color w:val="AEAAAA" w:themeColor="background2" w:themeShade="BF"/>
          <w:sz w:val="26"/>
          <w:szCs w:val="26"/>
        </w:rPr>
        <w:t xml:space="preserve">Así lo resolvió y firma el Licenciado </w:t>
      </w:r>
      <w:r w:rsidRPr="00B35E0E">
        <w:rPr>
          <w:rFonts w:ascii="Calibri" w:hAnsi="Calibri" w:cs="Calibri"/>
          <w:b/>
          <w:bCs/>
          <w:color w:val="AEAAAA" w:themeColor="background2" w:themeShade="BF"/>
          <w:sz w:val="26"/>
          <w:szCs w:val="26"/>
        </w:rPr>
        <w:t>Ernesto Alejandro Mora Álvarez</w:t>
      </w:r>
      <w:r w:rsidRPr="00B35E0E">
        <w:rPr>
          <w:rFonts w:ascii="Calibri" w:hAnsi="Calibri" w:cs="Calibri"/>
          <w:color w:val="AEAAAA" w:themeColor="background2" w:themeShade="BF"/>
          <w:sz w:val="26"/>
          <w:szCs w:val="26"/>
        </w:rPr>
        <w:t xml:space="preserve">, Juez Segundo Administrativo municipal de León, Guanajuato, quien actúa asistido en </w:t>
      </w:r>
      <w:r w:rsidRPr="00B35E0E">
        <w:rPr>
          <w:rFonts w:ascii="Calibri" w:hAnsi="Calibri" w:cs="Calibri"/>
          <w:color w:val="AEAAAA" w:themeColor="background2" w:themeShade="BF"/>
          <w:sz w:val="26"/>
          <w:szCs w:val="26"/>
        </w:rPr>
        <w:lastRenderedPageBreak/>
        <w:t xml:space="preserve">forma legal con Secretaria de Estudio y Cuenta, Licenciada </w:t>
      </w:r>
      <w:r w:rsidRPr="00B35E0E">
        <w:rPr>
          <w:rFonts w:ascii="Calibri" w:hAnsi="Calibri" w:cs="Calibri"/>
          <w:b/>
          <w:bCs/>
          <w:color w:val="AEAAAA" w:themeColor="background2" w:themeShade="BF"/>
          <w:sz w:val="26"/>
          <w:szCs w:val="26"/>
        </w:rPr>
        <w:t>María del Rocío Villanueva Sánchez</w:t>
      </w:r>
      <w:r w:rsidRPr="00B35E0E">
        <w:rPr>
          <w:rFonts w:ascii="Calibri" w:hAnsi="Calibri" w:cs="Calibri"/>
          <w:color w:val="AEAAAA" w:themeColor="background2" w:themeShade="BF"/>
          <w:sz w:val="26"/>
          <w:szCs w:val="26"/>
        </w:rPr>
        <w:t>, quien da fe. . . . . . . . . . . . . . . . . . . . . . . . . . . . . . . . . . . . . . . . . .</w:t>
      </w:r>
    </w:p>
    <w:p w:rsidR="004F6C7F" w:rsidRPr="00B35E0E" w:rsidRDefault="004F6C7F" w:rsidP="004F6C7F">
      <w:pPr>
        <w:pStyle w:val="Textoindependiente"/>
        <w:ind w:firstLine="708"/>
        <w:rPr>
          <w:rFonts w:ascii="Calibri" w:hAnsi="Calibri" w:cs="Calibri"/>
          <w:color w:val="AEAAAA" w:themeColor="background2" w:themeShade="BF"/>
          <w:sz w:val="26"/>
          <w:szCs w:val="26"/>
        </w:rPr>
      </w:pPr>
    </w:p>
    <w:p w:rsidR="004F6C7F" w:rsidRPr="00B35E0E" w:rsidRDefault="004F6C7F" w:rsidP="004F6C7F">
      <w:pPr>
        <w:rPr>
          <w:color w:val="AEAAAA" w:themeColor="background2" w:themeShade="BF"/>
        </w:rPr>
      </w:pPr>
    </w:p>
    <w:p w:rsidR="004F6C7F" w:rsidRPr="00B35E0E" w:rsidRDefault="004F6C7F" w:rsidP="004F6C7F">
      <w:pPr>
        <w:rPr>
          <w:color w:val="AEAAAA" w:themeColor="background2" w:themeShade="BF"/>
        </w:rPr>
      </w:pPr>
    </w:p>
    <w:p w:rsidR="004F6C7F" w:rsidRPr="00B35E0E" w:rsidRDefault="004F6C7F" w:rsidP="004F6C7F">
      <w:pPr>
        <w:rPr>
          <w:color w:val="AEAAAA" w:themeColor="background2" w:themeShade="BF"/>
        </w:rPr>
      </w:pPr>
    </w:p>
    <w:p w:rsidR="004F6C7F" w:rsidRPr="00B35E0E" w:rsidRDefault="004F6C7F" w:rsidP="004F6C7F">
      <w:pPr>
        <w:rPr>
          <w:color w:val="AEAAAA" w:themeColor="background2" w:themeShade="BF"/>
        </w:rPr>
      </w:pPr>
    </w:p>
    <w:p w:rsidR="004F6C7F" w:rsidRDefault="004F6C7F" w:rsidP="004F6C7F">
      <w:pPr>
        <w:rPr>
          <w:color w:val="AEAAAA" w:themeColor="background2" w:themeShade="BF"/>
        </w:rPr>
      </w:pPr>
    </w:p>
    <w:p w:rsidR="00D332DA" w:rsidRDefault="00D332DA" w:rsidP="004F6C7F">
      <w:pPr>
        <w:rPr>
          <w:color w:val="AEAAAA" w:themeColor="background2" w:themeShade="BF"/>
        </w:rPr>
      </w:pPr>
    </w:p>
    <w:p w:rsidR="00D332DA" w:rsidRDefault="00D332DA" w:rsidP="004F6C7F">
      <w:pPr>
        <w:rPr>
          <w:color w:val="AEAAAA" w:themeColor="background2" w:themeShade="BF"/>
        </w:rPr>
      </w:pPr>
    </w:p>
    <w:p w:rsidR="00D332DA" w:rsidRDefault="00D332DA" w:rsidP="004F6C7F">
      <w:pPr>
        <w:rPr>
          <w:color w:val="AEAAAA" w:themeColor="background2" w:themeShade="BF"/>
        </w:rPr>
      </w:pPr>
    </w:p>
    <w:p w:rsidR="00D332DA" w:rsidRDefault="00D332DA" w:rsidP="004F6C7F">
      <w:pPr>
        <w:rPr>
          <w:color w:val="AEAAAA" w:themeColor="background2" w:themeShade="BF"/>
        </w:rPr>
      </w:pPr>
    </w:p>
    <w:p w:rsidR="00D332DA" w:rsidRDefault="00D332DA" w:rsidP="004F6C7F">
      <w:pPr>
        <w:rPr>
          <w:color w:val="AEAAAA" w:themeColor="background2" w:themeShade="BF"/>
        </w:rPr>
      </w:pPr>
    </w:p>
    <w:p w:rsidR="00D332DA" w:rsidRPr="00B35E0E" w:rsidRDefault="00D332DA" w:rsidP="004F6C7F">
      <w:pPr>
        <w:rPr>
          <w:color w:val="AEAAAA" w:themeColor="background2" w:themeShade="BF"/>
        </w:rPr>
      </w:pPr>
    </w:p>
    <w:p w:rsidR="004F6C7F" w:rsidRPr="00B35E0E" w:rsidRDefault="004F6C7F" w:rsidP="004F6C7F">
      <w:pPr>
        <w:rPr>
          <w:color w:val="AEAAAA" w:themeColor="background2" w:themeShade="BF"/>
        </w:rPr>
      </w:pPr>
    </w:p>
    <w:p w:rsidR="004F6C7F" w:rsidRPr="00B35E0E" w:rsidRDefault="004F6C7F" w:rsidP="004F6C7F">
      <w:pPr>
        <w:rPr>
          <w:color w:val="AEAAAA" w:themeColor="background2" w:themeShade="BF"/>
        </w:rPr>
      </w:pPr>
    </w:p>
    <w:p w:rsidR="008623DC" w:rsidRDefault="008623DC">
      <w:pPr>
        <w:rPr>
          <w:color w:val="AEAAAA" w:themeColor="background2" w:themeShade="BF"/>
        </w:rPr>
      </w:pPr>
    </w:p>
    <w:p w:rsidR="00D332DA" w:rsidRDefault="00D332DA">
      <w:pPr>
        <w:rPr>
          <w:color w:val="AEAAAA" w:themeColor="background2" w:themeShade="BF"/>
        </w:rPr>
      </w:pPr>
    </w:p>
    <w:p w:rsidR="00D332DA" w:rsidRDefault="00D332DA">
      <w:pPr>
        <w:rPr>
          <w:color w:val="AEAAAA" w:themeColor="background2" w:themeShade="BF"/>
        </w:rPr>
      </w:pPr>
    </w:p>
    <w:p w:rsidR="00D332DA" w:rsidRDefault="00D332DA">
      <w:pPr>
        <w:rPr>
          <w:color w:val="AEAAAA" w:themeColor="background2" w:themeShade="BF"/>
        </w:rPr>
      </w:pPr>
    </w:p>
    <w:p w:rsidR="00D332DA" w:rsidRDefault="00D332DA">
      <w:pPr>
        <w:rPr>
          <w:color w:val="AEAAAA" w:themeColor="background2" w:themeShade="BF"/>
        </w:rPr>
      </w:pPr>
    </w:p>
    <w:p w:rsidR="00D332DA" w:rsidRDefault="00D332DA">
      <w:pPr>
        <w:rPr>
          <w:color w:val="AEAAAA" w:themeColor="background2" w:themeShade="BF"/>
        </w:rPr>
      </w:pPr>
    </w:p>
    <w:p w:rsidR="00D332DA" w:rsidRDefault="00D332DA">
      <w:pPr>
        <w:rPr>
          <w:color w:val="AEAAAA" w:themeColor="background2" w:themeShade="BF"/>
        </w:rPr>
      </w:pPr>
    </w:p>
    <w:p w:rsidR="00D332DA" w:rsidRDefault="00D332DA">
      <w:pPr>
        <w:rPr>
          <w:color w:val="AEAAAA" w:themeColor="background2" w:themeShade="BF"/>
        </w:rPr>
      </w:pPr>
    </w:p>
    <w:p w:rsidR="00D332DA" w:rsidRDefault="00D332DA">
      <w:pPr>
        <w:rPr>
          <w:color w:val="AEAAAA" w:themeColor="background2" w:themeShade="BF"/>
        </w:rPr>
      </w:pPr>
    </w:p>
    <w:p w:rsidR="00D332DA" w:rsidRDefault="00D332DA">
      <w:pPr>
        <w:rPr>
          <w:color w:val="AEAAAA" w:themeColor="background2" w:themeShade="BF"/>
        </w:rPr>
      </w:pPr>
    </w:p>
    <w:p w:rsidR="00D332DA" w:rsidRDefault="00D332DA" w:rsidP="00D332DA">
      <w:pPr>
        <w:ind w:firstLine="708"/>
        <w:jc w:val="both"/>
        <w:rPr>
          <w:rFonts w:asciiTheme="minorHAnsi" w:hAnsiTheme="minorHAnsi"/>
          <w:b/>
          <w:color w:val="AEAAAA" w:themeColor="background2" w:themeShade="BF"/>
        </w:rPr>
      </w:pPr>
      <w:r>
        <w:rPr>
          <w:rFonts w:asciiTheme="minorHAnsi" w:hAnsiTheme="minorHAnsi"/>
          <w:b/>
          <w:color w:val="AEAAAA" w:themeColor="background2" w:themeShade="BF"/>
        </w:rPr>
        <w:t xml:space="preserve">LA PRESENTE FOJA FORMA PARTE DE LA SENTENCIA DICTADA EL DÍA 21 VEINTIUNO DE SEPTIEMBRE DEL AÑO 2016 DOS MIL DIECISÉIS, EN EL PROCESO ADMINISTRATIVO CON NÚMERO DE EXPEDIENTE 590/2016-JN. . . . . . . . . . . . . . . . . . . . </w:t>
      </w:r>
    </w:p>
    <w:p w:rsidR="00D332DA" w:rsidRPr="00B35E0E" w:rsidRDefault="00D332DA">
      <w:pPr>
        <w:rPr>
          <w:color w:val="AEAAAA" w:themeColor="background2" w:themeShade="BF"/>
        </w:rPr>
      </w:pPr>
    </w:p>
    <w:sectPr w:rsidR="00D332DA" w:rsidRPr="00B35E0E" w:rsidSect="008A0AE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3F1" w:rsidRDefault="000373F1">
      <w:r>
        <w:separator/>
      </w:r>
    </w:p>
  </w:endnote>
  <w:endnote w:type="continuationSeparator" w:id="0">
    <w:p w:rsidR="000373F1" w:rsidRDefault="00037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3F1" w:rsidRDefault="000373F1">
      <w:r>
        <w:separator/>
      </w:r>
    </w:p>
  </w:footnote>
  <w:footnote w:type="continuationSeparator" w:id="0">
    <w:p w:rsidR="000373F1" w:rsidRDefault="00037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0373F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042D6">
      <w:rPr>
        <w:rStyle w:val="Nmerodepgina"/>
        <w:noProof/>
      </w:rPr>
      <w:t>8</w:t>
    </w:r>
    <w:r>
      <w:rPr>
        <w:rStyle w:val="Nmerodepgina"/>
      </w:rPr>
      <w:fldChar w:fldCharType="end"/>
    </w:r>
  </w:p>
  <w:p w:rsidR="00917C15" w:rsidRDefault="000373F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20D31"/>
    <w:rsid w:val="00030CEB"/>
    <w:rsid w:val="000373F1"/>
    <w:rsid w:val="00056C22"/>
    <w:rsid w:val="00067164"/>
    <w:rsid w:val="00070F54"/>
    <w:rsid w:val="00075950"/>
    <w:rsid w:val="000B2C6F"/>
    <w:rsid w:val="000E1344"/>
    <w:rsid w:val="0010114B"/>
    <w:rsid w:val="001077C7"/>
    <w:rsid w:val="00116598"/>
    <w:rsid w:val="00122C0A"/>
    <w:rsid w:val="001676C0"/>
    <w:rsid w:val="00172FB5"/>
    <w:rsid w:val="00180E2E"/>
    <w:rsid w:val="00184EB8"/>
    <w:rsid w:val="001A6F82"/>
    <w:rsid w:val="002002D5"/>
    <w:rsid w:val="002042D6"/>
    <w:rsid w:val="00211745"/>
    <w:rsid w:val="0024110D"/>
    <w:rsid w:val="0026542A"/>
    <w:rsid w:val="00294D30"/>
    <w:rsid w:val="002A7860"/>
    <w:rsid w:val="002E08F6"/>
    <w:rsid w:val="00320E2A"/>
    <w:rsid w:val="0032610D"/>
    <w:rsid w:val="00331E91"/>
    <w:rsid w:val="003425D1"/>
    <w:rsid w:val="0035370B"/>
    <w:rsid w:val="00375BBC"/>
    <w:rsid w:val="00392B92"/>
    <w:rsid w:val="003952DB"/>
    <w:rsid w:val="003A1870"/>
    <w:rsid w:val="003F3DA5"/>
    <w:rsid w:val="00406823"/>
    <w:rsid w:val="00467EC0"/>
    <w:rsid w:val="004739D8"/>
    <w:rsid w:val="0049024D"/>
    <w:rsid w:val="004925AC"/>
    <w:rsid w:val="004A2EAF"/>
    <w:rsid w:val="004B1302"/>
    <w:rsid w:val="004D0B1E"/>
    <w:rsid w:val="004F63C0"/>
    <w:rsid w:val="004F6C7F"/>
    <w:rsid w:val="00507CD3"/>
    <w:rsid w:val="0051752D"/>
    <w:rsid w:val="00536EB7"/>
    <w:rsid w:val="005836CF"/>
    <w:rsid w:val="0058450C"/>
    <w:rsid w:val="005A1161"/>
    <w:rsid w:val="005A27DD"/>
    <w:rsid w:val="005A7E18"/>
    <w:rsid w:val="005D60B4"/>
    <w:rsid w:val="005E12B0"/>
    <w:rsid w:val="005F3495"/>
    <w:rsid w:val="00615A56"/>
    <w:rsid w:val="00647155"/>
    <w:rsid w:val="00660EF5"/>
    <w:rsid w:val="00665825"/>
    <w:rsid w:val="00686D2A"/>
    <w:rsid w:val="0072455D"/>
    <w:rsid w:val="007439A5"/>
    <w:rsid w:val="00752972"/>
    <w:rsid w:val="0077061C"/>
    <w:rsid w:val="007A3408"/>
    <w:rsid w:val="007D060E"/>
    <w:rsid w:val="007D58F4"/>
    <w:rsid w:val="007F2097"/>
    <w:rsid w:val="007F7FB3"/>
    <w:rsid w:val="00826DFD"/>
    <w:rsid w:val="008447A0"/>
    <w:rsid w:val="00855740"/>
    <w:rsid w:val="008623DC"/>
    <w:rsid w:val="00884C9E"/>
    <w:rsid w:val="008A0AE3"/>
    <w:rsid w:val="008A7892"/>
    <w:rsid w:val="008B0E11"/>
    <w:rsid w:val="008B55C2"/>
    <w:rsid w:val="008D2C43"/>
    <w:rsid w:val="008E4981"/>
    <w:rsid w:val="008F2474"/>
    <w:rsid w:val="00905A48"/>
    <w:rsid w:val="009228E2"/>
    <w:rsid w:val="00943600"/>
    <w:rsid w:val="00944A9E"/>
    <w:rsid w:val="00944BA7"/>
    <w:rsid w:val="00951F38"/>
    <w:rsid w:val="0097469C"/>
    <w:rsid w:val="009751D9"/>
    <w:rsid w:val="00A23130"/>
    <w:rsid w:val="00A425EB"/>
    <w:rsid w:val="00A8144F"/>
    <w:rsid w:val="00A91430"/>
    <w:rsid w:val="00A92C73"/>
    <w:rsid w:val="00AA25FB"/>
    <w:rsid w:val="00AC0FBD"/>
    <w:rsid w:val="00AE6F1B"/>
    <w:rsid w:val="00B32055"/>
    <w:rsid w:val="00B35E0E"/>
    <w:rsid w:val="00B66786"/>
    <w:rsid w:val="00B709B0"/>
    <w:rsid w:val="00B9028A"/>
    <w:rsid w:val="00BA4447"/>
    <w:rsid w:val="00BD5B21"/>
    <w:rsid w:val="00BE1274"/>
    <w:rsid w:val="00C012B7"/>
    <w:rsid w:val="00C32A28"/>
    <w:rsid w:val="00C34115"/>
    <w:rsid w:val="00C478D0"/>
    <w:rsid w:val="00C52101"/>
    <w:rsid w:val="00C53BB1"/>
    <w:rsid w:val="00C77B3F"/>
    <w:rsid w:val="00CB2C25"/>
    <w:rsid w:val="00CD3253"/>
    <w:rsid w:val="00CE0D31"/>
    <w:rsid w:val="00D031B3"/>
    <w:rsid w:val="00D2003C"/>
    <w:rsid w:val="00D235A2"/>
    <w:rsid w:val="00D332DA"/>
    <w:rsid w:val="00D35E03"/>
    <w:rsid w:val="00D460F0"/>
    <w:rsid w:val="00DA6936"/>
    <w:rsid w:val="00DA7B1F"/>
    <w:rsid w:val="00DB0068"/>
    <w:rsid w:val="00DE753B"/>
    <w:rsid w:val="00E012E0"/>
    <w:rsid w:val="00E570FF"/>
    <w:rsid w:val="00E652AC"/>
    <w:rsid w:val="00EC594B"/>
    <w:rsid w:val="00ED37A1"/>
    <w:rsid w:val="00EE103D"/>
    <w:rsid w:val="00EE112C"/>
    <w:rsid w:val="00F03E3C"/>
    <w:rsid w:val="00F22DF4"/>
    <w:rsid w:val="00F579C6"/>
    <w:rsid w:val="00F657FA"/>
    <w:rsid w:val="00F86959"/>
    <w:rsid w:val="00F93770"/>
    <w:rsid w:val="00FC69A4"/>
    <w:rsid w:val="00FE46D3"/>
    <w:rsid w:val="00FF4A3E"/>
    <w:rsid w:val="00FF7F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23458">
      <w:bodyDiv w:val="1"/>
      <w:marLeft w:val="0"/>
      <w:marRight w:val="0"/>
      <w:marTop w:val="0"/>
      <w:marBottom w:val="0"/>
      <w:divBdr>
        <w:top w:val="none" w:sz="0" w:space="0" w:color="auto"/>
        <w:left w:val="none" w:sz="0" w:space="0" w:color="auto"/>
        <w:bottom w:val="none" w:sz="0" w:space="0" w:color="auto"/>
        <w:right w:val="none" w:sz="0" w:space="0" w:color="auto"/>
      </w:divBdr>
    </w:div>
    <w:div w:id="292251386">
      <w:bodyDiv w:val="1"/>
      <w:marLeft w:val="0"/>
      <w:marRight w:val="0"/>
      <w:marTop w:val="0"/>
      <w:marBottom w:val="0"/>
      <w:divBdr>
        <w:top w:val="none" w:sz="0" w:space="0" w:color="auto"/>
        <w:left w:val="none" w:sz="0" w:space="0" w:color="auto"/>
        <w:bottom w:val="none" w:sz="0" w:space="0" w:color="auto"/>
        <w:right w:val="none" w:sz="0" w:space="0" w:color="auto"/>
      </w:divBdr>
    </w:div>
    <w:div w:id="1060129590">
      <w:bodyDiv w:val="1"/>
      <w:marLeft w:val="0"/>
      <w:marRight w:val="0"/>
      <w:marTop w:val="0"/>
      <w:marBottom w:val="0"/>
      <w:divBdr>
        <w:top w:val="none" w:sz="0" w:space="0" w:color="auto"/>
        <w:left w:val="none" w:sz="0" w:space="0" w:color="auto"/>
        <w:bottom w:val="none" w:sz="0" w:space="0" w:color="auto"/>
        <w:right w:val="none" w:sz="0" w:space="0" w:color="auto"/>
      </w:divBdr>
    </w:div>
    <w:div w:id="1405493203">
      <w:bodyDiv w:val="1"/>
      <w:marLeft w:val="0"/>
      <w:marRight w:val="0"/>
      <w:marTop w:val="0"/>
      <w:marBottom w:val="0"/>
      <w:divBdr>
        <w:top w:val="none" w:sz="0" w:space="0" w:color="auto"/>
        <w:left w:val="none" w:sz="0" w:space="0" w:color="auto"/>
        <w:bottom w:val="none" w:sz="0" w:space="0" w:color="auto"/>
        <w:right w:val="none" w:sz="0" w:space="0" w:color="auto"/>
      </w:divBdr>
    </w:div>
    <w:div w:id="1609507618">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22136661">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 w:id="214434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3574</Words>
  <Characters>19660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2016-10-27T14:45:00Z</dcterms:created>
  <dcterms:modified xsi:type="dcterms:W3CDTF">2016-10-27T14:45:00Z</dcterms:modified>
</cp:coreProperties>
</file>